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E2A33B" w14:textId="6DABB23E" w:rsidR="00880FF3" w:rsidRPr="00880FF3" w:rsidRDefault="00880FF3" w:rsidP="00880FF3">
      <w:pPr>
        <w:pStyle w:val="Normlnweb"/>
        <w:spacing w:after="120" w:afterAutospacing="0" w:line="276" w:lineRule="auto"/>
        <w:jc w:val="center"/>
        <w:rPr>
          <w:rStyle w:val="field"/>
          <w:rFonts w:ascii="Arial" w:hAnsi="Arial" w:cs="Arial"/>
          <w:b/>
          <w:sz w:val="22"/>
          <w:szCs w:val="22"/>
          <w:lang w:val="cs-CZ"/>
        </w:rPr>
      </w:pPr>
      <w:bookmarkStart w:id="0" w:name="_GoBack"/>
      <w:bookmarkEnd w:id="0"/>
      <w:r w:rsidRPr="00880FF3">
        <w:rPr>
          <w:rStyle w:val="field"/>
          <w:rFonts w:ascii="Arial" w:hAnsi="Arial" w:cs="Arial"/>
          <w:b/>
          <w:sz w:val="22"/>
          <w:szCs w:val="22"/>
          <w:lang w:val="cs-CZ"/>
        </w:rPr>
        <w:t xml:space="preserve">SMLOUVA O ÚDRŽBĚ A </w:t>
      </w:r>
      <w:r w:rsidR="00DE7831">
        <w:rPr>
          <w:rStyle w:val="field"/>
          <w:rFonts w:ascii="Arial" w:hAnsi="Arial" w:cs="Arial"/>
          <w:b/>
          <w:sz w:val="22"/>
          <w:szCs w:val="22"/>
          <w:lang w:val="cs-CZ"/>
        </w:rPr>
        <w:t>SERVISU VÝTAHŮ</w:t>
      </w:r>
      <w:r w:rsidRPr="00880FF3">
        <w:rPr>
          <w:rStyle w:val="field"/>
          <w:rFonts w:ascii="Arial" w:hAnsi="Arial" w:cs="Arial"/>
          <w:b/>
          <w:sz w:val="22"/>
          <w:szCs w:val="22"/>
          <w:lang w:val="cs-CZ"/>
        </w:rPr>
        <w:t xml:space="preserve"> </w:t>
      </w:r>
    </w:p>
    <w:p w14:paraId="539CD89D" w14:textId="2AB2E5B6" w:rsidR="00880FF3" w:rsidRPr="00880FF3" w:rsidRDefault="00DE7831" w:rsidP="00880FF3">
      <w:pPr>
        <w:pStyle w:val="Normlnweb"/>
        <w:spacing w:after="120" w:afterAutospacing="0" w:line="276" w:lineRule="auto"/>
        <w:jc w:val="center"/>
        <w:rPr>
          <w:rStyle w:val="field"/>
          <w:rFonts w:ascii="Arial" w:hAnsi="Arial" w:cs="Arial"/>
          <w:b/>
          <w:sz w:val="22"/>
          <w:szCs w:val="22"/>
          <w:lang w:val="cs-CZ"/>
        </w:rPr>
      </w:pPr>
      <w:r>
        <w:rPr>
          <w:rStyle w:val="field"/>
          <w:rFonts w:ascii="Arial" w:hAnsi="Arial" w:cs="Arial"/>
          <w:b/>
          <w:sz w:val="22"/>
          <w:szCs w:val="22"/>
          <w:lang w:val="cs-CZ"/>
        </w:rPr>
        <w:t>V BUDOVĚ</w:t>
      </w:r>
      <w:r w:rsidR="00C14DBA">
        <w:rPr>
          <w:rStyle w:val="field"/>
          <w:rFonts w:ascii="Arial" w:hAnsi="Arial" w:cs="Arial"/>
          <w:b/>
          <w:sz w:val="22"/>
          <w:szCs w:val="22"/>
          <w:lang w:val="cs-CZ"/>
        </w:rPr>
        <w:t xml:space="preserve"> A 3. LF UK</w:t>
      </w:r>
    </w:p>
    <w:p w14:paraId="432ED221" w14:textId="77777777" w:rsidR="00880FF3" w:rsidRPr="00DE7831" w:rsidRDefault="00880FF3" w:rsidP="00880FF3">
      <w:pPr>
        <w:pStyle w:val="Normlnweb"/>
        <w:spacing w:after="120" w:afterAutospacing="0" w:line="276" w:lineRule="auto"/>
        <w:rPr>
          <w:rStyle w:val="field"/>
          <w:rFonts w:ascii="Arial" w:hAnsi="Arial" w:cs="Arial"/>
          <w:b/>
          <w:sz w:val="22"/>
          <w:szCs w:val="22"/>
          <w:highlight w:val="yellow"/>
          <w:lang w:val="cs-CZ"/>
        </w:rPr>
      </w:pPr>
    </w:p>
    <w:p w14:paraId="059992FA" w14:textId="77777777" w:rsidR="00DE7831" w:rsidRPr="00DE7831" w:rsidRDefault="00DE7831" w:rsidP="00DE7831">
      <w:pPr>
        <w:spacing w:before="60" w:after="60" w:line="276" w:lineRule="auto"/>
        <w:rPr>
          <w:rFonts w:ascii="Arial" w:hAnsi="Arial" w:cs="Arial"/>
        </w:rPr>
      </w:pPr>
      <w:r w:rsidRPr="00DE7831">
        <w:rPr>
          <w:rFonts w:ascii="Arial" w:hAnsi="Arial" w:cs="Arial"/>
          <w:b/>
        </w:rPr>
        <w:t>Univerzita Karlova, 3. lékařská fakulta</w:t>
      </w:r>
    </w:p>
    <w:p w14:paraId="6FA8253C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eastAsia="Calibri" w:hAnsi="Arial" w:cs="Arial"/>
        </w:rPr>
        <w:t>sídlo:</w:t>
      </w:r>
      <w:r w:rsidRPr="00DE7831">
        <w:rPr>
          <w:rFonts w:ascii="Arial" w:eastAsia="Calibri" w:hAnsi="Arial" w:cs="Arial"/>
        </w:rPr>
        <w:tab/>
      </w:r>
      <w:r w:rsidRPr="00DE7831">
        <w:rPr>
          <w:rFonts w:ascii="Arial" w:eastAsia="Calibri" w:hAnsi="Arial" w:cs="Arial"/>
          <w:bCs/>
        </w:rPr>
        <w:t>Ruská 87, Praha 10</w:t>
      </w:r>
    </w:p>
    <w:p w14:paraId="20A95347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eastAsia="Calibri" w:hAnsi="Arial" w:cs="Arial"/>
        </w:rPr>
        <w:t>jednající:</w:t>
      </w:r>
      <w:r w:rsidRPr="00DE7831">
        <w:rPr>
          <w:rFonts w:ascii="Arial" w:eastAsia="Calibri" w:hAnsi="Arial" w:cs="Arial"/>
        </w:rPr>
        <w:tab/>
        <w:t xml:space="preserve">prof. MUDr. Petr </w:t>
      </w:r>
      <w:proofErr w:type="spellStart"/>
      <w:r w:rsidRPr="00DE7831">
        <w:rPr>
          <w:rFonts w:ascii="Arial" w:eastAsia="Calibri" w:hAnsi="Arial" w:cs="Arial"/>
        </w:rPr>
        <w:t>Widimský</w:t>
      </w:r>
      <w:proofErr w:type="spellEnd"/>
      <w:r w:rsidRPr="00DE7831">
        <w:rPr>
          <w:rFonts w:ascii="Arial" w:eastAsia="Calibri" w:hAnsi="Arial" w:cs="Arial"/>
        </w:rPr>
        <w:t xml:space="preserve">, DrSc., děkan </w:t>
      </w:r>
    </w:p>
    <w:p w14:paraId="1AEC949A" w14:textId="77777777" w:rsidR="00DE7831" w:rsidRPr="00DE7831" w:rsidRDefault="00DE7831" w:rsidP="00DE7831">
      <w:pPr>
        <w:tabs>
          <w:tab w:val="left" w:pos="-2977"/>
        </w:tabs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>IČ:</w:t>
      </w:r>
      <w:r w:rsidRPr="00DE7831">
        <w:rPr>
          <w:rFonts w:ascii="Arial" w:hAnsi="Arial" w:cs="Arial"/>
        </w:rPr>
        <w:tab/>
        <w:t>00216208</w:t>
      </w:r>
    </w:p>
    <w:p w14:paraId="010D8834" w14:textId="77777777" w:rsidR="00DE7831" w:rsidRPr="00DE7831" w:rsidRDefault="00DE7831" w:rsidP="00DE7831">
      <w:pPr>
        <w:tabs>
          <w:tab w:val="left" w:pos="-2977"/>
        </w:tabs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>DIČ:</w:t>
      </w:r>
      <w:r w:rsidRPr="00DE7831">
        <w:rPr>
          <w:rFonts w:ascii="Arial" w:hAnsi="Arial" w:cs="Arial"/>
        </w:rPr>
        <w:tab/>
        <w:t>CZ00216208</w:t>
      </w:r>
    </w:p>
    <w:p w14:paraId="7F2EE577" w14:textId="77777777" w:rsidR="00DE7831" w:rsidRPr="00DE7831" w:rsidRDefault="00DE7831" w:rsidP="00DE7831">
      <w:pPr>
        <w:tabs>
          <w:tab w:val="left" w:pos="-2977"/>
        </w:tabs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>ID datové schránky:</w:t>
      </w:r>
      <w:r w:rsidRPr="00DE7831">
        <w:rPr>
          <w:rFonts w:ascii="Arial" w:hAnsi="Arial" w:cs="Arial"/>
        </w:rPr>
        <w:tab/>
        <w:t>piyj9b4</w:t>
      </w:r>
    </w:p>
    <w:p w14:paraId="4525F760" w14:textId="77777777" w:rsidR="00DE7831" w:rsidRPr="00DE7831" w:rsidRDefault="00DE7831" w:rsidP="00DE7831">
      <w:pPr>
        <w:tabs>
          <w:tab w:val="left" w:pos="-2977"/>
        </w:tabs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>bankovní spojení:</w:t>
      </w:r>
      <w:r w:rsidRPr="00DE7831">
        <w:rPr>
          <w:rFonts w:ascii="Arial" w:hAnsi="Arial" w:cs="Arial"/>
        </w:rPr>
        <w:tab/>
        <w:t>Komerční banka Praha 10, č. účtu 22734101/0100</w:t>
      </w:r>
    </w:p>
    <w:p w14:paraId="5C8FE787" w14:textId="4D9909A0" w:rsidR="00DE7831" w:rsidRPr="00DE7831" w:rsidRDefault="00DE7831" w:rsidP="00DE7831">
      <w:pPr>
        <w:tabs>
          <w:tab w:val="left" w:pos="-2977"/>
        </w:tabs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>kontaktní osoba:</w:t>
      </w:r>
      <w:r w:rsidRPr="00DE7831">
        <w:rPr>
          <w:rFonts w:ascii="Arial" w:hAnsi="Arial" w:cs="Arial"/>
        </w:rPr>
        <w:tab/>
      </w:r>
      <w:r w:rsidR="005B4325" w:rsidRPr="005B4325">
        <w:rPr>
          <w:rFonts w:ascii="Arial" w:hAnsi="Arial" w:cs="Arial"/>
          <w:lang w:bidi="cs-CZ"/>
        </w:rPr>
        <w:t>JUDr. Zdeňka Mužíková</w:t>
      </w:r>
    </w:p>
    <w:p w14:paraId="17B21517" w14:textId="149A976D" w:rsidR="00DE7831" w:rsidRPr="00DE7831" w:rsidRDefault="00DE7831" w:rsidP="00DE7831">
      <w:pPr>
        <w:tabs>
          <w:tab w:val="left" w:pos="-2977"/>
        </w:tabs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>telefon:</w:t>
      </w:r>
      <w:r w:rsidRPr="00DE7831">
        <w:rPr>
          <w:rFonts w:ascii="Arial" w:hAnsi="Arial" w:cs="Arial"/>
        </w:rPr>
        <w:tab/>
        <w:t>+420 267 102 </w:t>
      </w:r>
      <w:r w:rsidR="005B4325">
        <w:rPr>
          <w:rFonts w:ascii="Arial" w:hAnsi="Arial" w:cs="Arial"/>
        </w:rPr>
        <w:t>200</w:t>
      </w:r>
    </w:p>
    <w:p w14:paraId="25DFCE2D" w14:textId="4D8C0317" w:rsidR="00DE7831" w:rsidRPr="008E1121" w:rsidRDefault="00DE7831" w:rsidP="00DE7831">
      <w:pPr>
        <w:tabs>
          <w:tab w:val="left" w:pos="-2977"/>
        </w:tabs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>e-mail:</w:t>
      </w:r>
      <w:r w:rsidRPr="00DE7831">
        <w:rPr>
          <w:rFonts w:ascii="Arial" w:hAnsi="Arial" w:cs="Arial"/>
        </w:rPr>
        <w:tab/>
      </w:r>
      <w:hyperlink r:id="rId8" w:history="1">
        <w:r w:rsidR="008E1121" w:rsidRPr="008E1121">
          <w:rPr>
            <w:rStyle w:val="Hypertextovodkaz"/>
            <w:rFonts w:ascii="Arial" w:hAnsi="Arial" w:cs="Arial"/>
          </w:rPr>
          <w:t>zdenka.muzikova@lf3.cuni.cz</w:t>
        </w:r>
      </w:hyperlink>
      <w:r w:rsidR="008E1121">
        <w:rPr>
          <w:rFonts w:ascii="Arial" w:hAnsi="Arial" w:cs="Arial"/>
        </w:rPr>
        <w:t xml:space="preserve"> </w:t>
      </w:r>
    </w:p>
    <w:p w14:paraId="40057AD7" w14:textId="77777777" w:rsidR="00880FF3" w:rsidRPr="00880FF3" w:rsidRDefault="00880FF3" w:rsidP="00880FF3">
      <w:pPr>
        <w:pStyle w:val="Bezmezer"/>
        <w:rPr>
          <w:rFonts w:ascii="Arial" w:hAnsi="Arial" w:cs="Arial"/>
        </w:rPr>
      </w:pPr>
      <w:r w:rsidRPr="00880FF3">
        <w:rPr>
          <w:rFonts w:ascii="Arial" w:hAnsi="Arial" w:cs="Arial"/>
        </w:rPr>
        <w:t xml:space="preserve">(dále jen „objednatel“ </w:t>
      </w:r>
      <w:proofErr w:type="gramStart"/>
      <w:r w:rsidRPr="00880FF3">
        <w:rPr>
          <w:rFonts w:ascii="Arial" w:hAnsi="Arial" w:cs="Arial"/>
        </w:rPr>
        <w:t>nebo „3.LF</w:t>
      </w:r>
      <w:proofErr w:type="gramEnd"/>
      <w:r w:rsidRPr="00880FF3">
        <w:rPr>
          <w:rFonts w:ascii="Arial" w:hAnsi="Arial" w:cs="Arial"/>
        </w:rPr>
        <w:t xml:space="preserve"> UK)</w:t>
      </w:r>
    </w:p>
    <w:p w14:paraId="2D4665BF" w14:textId="77777777" w:rsidR="00880FF3" w:rsidRPr="00880FF3" w:rsidRDefault="00880FF3" w:rsidP="00880FF3">
      <w:pPr>
        <w:pStyle w:val="Bezmezer"/>
        <w:rPr>
          <w:rFonts w:ascii="Arial" w:hAnsi="Arial" w:cs="Arial"/>
        </w:rPr>
      </w:pPr>
    </w:p>
    <w:p w14:paraId="00BA097C" w14:textId="77777777" w:rsidR="00880FF3" w:rsidRPr="00880FF3" w:rsidRDefault="00880FF3" w:rsidP="00880FF3">
      <w:pPr>
        <w:pStyle w:val="Bezmezer"/>
        <w:rPr>
          <w:rFonts w:ascii="Arial" w:hAnsi="Arial" w:cs="Arial"/>
        </w:rPr>
      </w:pPr>
      <w:r w:rsidRPr="00880FF3">
        <w:rPr>
          <w:rFonts w:ascii="Arial" w:hAnsi="Arial" w:cs="Arial"/>
        </w:rPr>
        <w:t>a</w:t>
      </w:r>
    </w:p>
    <w:p w14:paraId="7C0A9D41" w14:textId="77777777" w:rsidR="00880FF3" w:rsidRPr="00880FF3" w:rsidRDefault="00880FF3" w:rsidP="00880FF3">
      <w:pPr>
        <w:pStyle w:val="Bezmezer"/>
        <w:rPr>
          <w:rFonts w:ascii="Arial" w:hAnsi="Arial" w:cs="Arial"/>
          <w:b/>
        </w:rPr>
      </w:pPr>
    </w:p>
    <w:p w14:paraId="28BBEA2C" w14:textId="77777777" w:rsidR="00DE7831" w:rsidRPr="00DE7831" w:rsidRDefault="00DE7831" w:rsidP="00DE7831">
      <w:pPr>
        <w:spacing w:before="60" w:after="60" w:line="276" w:lineRule="auto"/>
        <w:rPr>
          <w:rFonts w:ascii="Arial" w:hAnsi="Arial" w:cs="Arial"/>
          <w:b/>
        </w:rPr>
      </w:pPr>
      <w:permStart w:id="564541741" w:edGrp="everyone"/>
      <w:r w:rsidRPr="00DE7831">
        <w:rPr>
          <w:rFonts w:ascii="Arial" w:hAnsi="Arial" w:cs="Arial"/>
          <w:b/>
          <w:highlight w:val="yellow"/>
        </w:rPr>
        <w:t>...........................................................................................................</w:t>
      </w:r>
      <w:permEnd w:id="564541741"/>
    </w:p>
    <w:p w14:paraId="4C135746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</w:rPr>
      </w:pPr>
      <w:proofErr w:type="gramStart"/>
      <w:r w:rsidRPr="00DE7831">
        <w:rPr>
          <w:rFonts w:ascii="Arial" w:hAnsi="Arial" w:cs="Arial"/>
        </w:rPr>
        <w:t>sídlo:</w:t>
      </w:r>
      <w:r w:rsidRPr="00DE7831">
        <w:rPr>
          <w:rFonts w:ascii="Arial" w:hAnsi="Arial" w:cs="Arial"/>
        </w:rPr>
        <w:tab/>
      </w:r>
      <w:permStart w:id="1817709540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1817709540"/>
      <w:proofErr w:type="gramEnd"/>
    </w:p>
    <w:p w14:paraId="1D08089A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</w:rPr>
      </w:pPr>
      <w:proofErr w:type="gramStart"/>
      <w:r w:rsidRPr="00DE7831">
        <w:rPr>
          <w:rFonts w:ascii="Arial" w:hAnsi="Arial" w:cs="Arial"/>
        </w:rPr>
        <w:t>jednající/zastupující:</w:t>
      </w:r>
      <w:r w:rsidRPr="00DE7831">
        <w:rPr>
          <w:rFonts w:ascii="Arial" w:hAnsi="Arial" w:cs="Arial"/>
        </w:rPr>
        <w:tab/>
      </w:r>
      <w:permStart w:id="1540835972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1540835972"/>
      <w:proofErr w:type="gramEnd"/>
    </w:p>
    <w:p w14:paraId="583EAC33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  <w:color w:val="808080"/>
        </w:rPr>
      </w:pPr>
      <w:proofErr w:type="gramStart"/>
      <w:r w:rsidRPr="00DE7831">
        <w:rPr>
          <w:rFonts w:ascii="Arial" w:hAnsi="Arial" w:cs="Arial"/>
        </w:rPr>
        <w:t>IČ:</w:t>
      </w:r>
      <w:r w:rsidRPr="00DE7831">
        <w:rPr>
          <w:rFonts w:ascii="Arial" w:hAnsi="Arial" w:cs="Arial"/>
        </w:rPr>
        <w:tab/>
      </w:r>
      <w:permStart w:id="1774721845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1774721845"/>
      <w:proofErr w:type="gramEnd"/>
    </w:p>
    <w:p w14:paraId="7760F977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  <w:color w:val="808080"/>
        </w:rPr>
      </w:pPr>
      <w:proofErr w:type="gramStart"/>
      <w:r w:rsidRPr="00DE7831">
        <w:rPr>
          <w:rFonts w:ascii="Arial" w:hAnsi="Arial" w:cs="Arial"/>
        </w:rPr>
        <w:t>DIČ:</w:t>
      </w:r>
      <w:r w:rsidRPr="00DE7831">
        <w:rPr>
          <w:rFonts w:ascii="Arial" w:hAnsi="Arial" w:cs="Arial"/>
        </w:rPr>
        <w:tab/>
      </w:r>
      <w:permStart w:id="772627503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772627503"/>
      <w:proofErr w:type="gramEnd"/>
    </w:p>
    <w:p w14:paraId="5E4F3B5F" w14:textId="77777777" w:rsidR="00DE7831" w:rsidRPr="00DE7831" w:rsidRDefault="00DE7831" w:rsidP="00DE7831">
      <w:pPr>
        <w:tabs>
          <w:tab w:val="left" w:pos="-2977"/>
        </w:tabs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 xml:space="preserve">ID datové </w:t>
      </w:r>
      <w:proofErr w:type="gramStart"/>
      <w:r w:rsidRPr="00DE7831">
        <w:rPr>
          <w:rFonts w:ascii="Arial" w:hAnsi="Arial" w:cs="Arial"/>
        </w:rPr>
        <w:t>schránky:</w:t>
      </w:r>
      <w:r w:rsidRPr="00DE7831">
        <w:rPr>
          <w:rFonts w:ascii="Arial" w:hAnsi="Arial" w:cs="Arial"/>
        </w:rPr>
        <w:tab/>
      </w:r>
      <w:permStart w:id="3498043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3498043"/>
      <w:proofErr w:type="gramEnd"/>
    </w:p>
    <w:p w14:paraId="20A59025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 xml:space="preserve">bankovní </w:t>
      </w:r>
      <w:proofErr w:type="gramStart"/>
      <w:r w:rsidRPr="00DE7831">
        <w:rPr>
          <w:rFonts w:ascii="Arial" w:hAnsi="Arial" w:cs="Arial"/>
        </w:rPr>
        <w:t>spojení:</w:t>
      </w:r>
      <w:r w:rsidRPr="00DE7831">
        <w:rPr>
          <w:rFonts w:ascii="Arial" w:hAnsi="Arial" w:cs="Arial"/>
        </w:rPr>
        <w:tab/>
      </w:r>
      <w:permStart w:id="1432885247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1432885247"/>
      <w:proofErr w:type="gramEnd"/>
    </w:p>
    <w:p w14:paraId="0A978CBF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</w:rPr>
      </w:pPr>
      <w:r w:rsidRPr="00DE7831">
        <w:rPr>
          <w:rFonts w:ascii="Arial" w:hAnsi="Arial" w:cs="Arial"/>
        </w:rPr>
        <w:t xml:space="preserve">kontaktní </w:t>
      </w:r>
      <w:proofErr w:type="gramStart"/>
      <w:r w:rsidRPr="00DE7831">
        <w:rPr>
          <w:rFonts w:ascii="Arial" w:hAnsi="Arial" w:cs="Arial"/>
        </w:rPr>
        <w:t>osoba:</w:t>
      </w:r>
      <w:r w:rsidRPr="00DE7831">
        <w:rPr>
          <w:rFonts w:ascii="Arial" w:hAnsi="Arial" w:cs="Arial"/>
        </w:rPr>
        <w:tab/>
      </w:r>
      <w:permStart w:id="1815232985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1815232985"/>
      <w:proofErr w:type="gramEnd"/>
    </w:p>
    <w:p w14:paraId="72FF42CA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</w:rPr>
      </w:pPr>
      <w:proofErr w:type="gramStart"/>
      <w:r w:rsidRPr="00DE7831">
        <w:rPr>
          <w:rFonts w:ascii="Arial" w:hAnsi="Arial" w:cs="Arial"/>
        </w:rPr>
        <w:t>telefon:</w:t>
      </w:r>
      <w:r w:rsidRPr="00DE7831">
        <w:rPr>
          <w:rFonts w:ascii="Arial" w:hAnsi="Arial" w:cs="Arial"/>
        </w:rPr>
        <w:tab/>
      </w:r>
      <w:permStart w:id="880048610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880048610"/>
      <w:proofErr w:type="gramEnd"/>
    </w:p>
    <w:p w14:paraId="45B2438E" w14:textId="77777777" w:rsidR="00DE7831" w:rsidRPr="00DE7831" w:rsidRDefault="00DE7831" w:rsidP="00DE7831">
      <w:pPr>
        <w:spacing w:before="60" w:after="60" w:line="276" w:lineRule="auto"/>
        <w:ind w:left="2835" w:hanging="2835"/>
        <w:rPr>
          <w:rFonts w:ascii="Arial" w:hAnsi="Arial" w:cs="Arial"/>
        </w:rPr>
      </w:pPr>
      <w:proofErr w:type="gramStart"/>
      <w:r w:rsidRPr="00DE7831">
        <w:rPr>
          <w:rFonts w:ascii="Arial" w:hAnsi="Arial" w:cs="Arial"/>
        </w:rPr>
        <w:t>e-mail:</w:t>
      </w:r>
      <w:r w:rsidRPr="00DE7831">
        <w:rPr>
          <w:rFonts w:ascii="Arial" w:hAnsi="Arial" w:cs="Arial"/>
        </w:rPr>
        <w:tab/>
      </w:r>
      <w:permStart w:id="1187544881" w:edGrp="everyone"/>
      <w:r w:rsidRPr="00DE7831">
        <w:rPr>
          <w:rFonts w:ascii="Arial" w:hAnsi="Arial" w:cs="Arial"/>
          <w:highlight w:val="yellow"/>
        </w:rPr>
        <w:t>...............................................................</w:t>
      </w:r>
      <w:permEnd w:id="1187544881"/>
      <w:proofErr w:type="gramEnd"/>
    </w:p>
    <w:p w14:paraId="2AE36182" w14:textId="6E226555" w:rsidR="00880FF3" w:rsidRPr="00880FF3" w:rsidRDefault="00880FF3" w:rsidP="00880FF3">
      <w:pPr>
        <w:spacing w:before="60" w:after="60" w:line="276" w:lineRule="auto"/>
        <w:rPr>
          <w:rFonts w:ascii="Arial" w:hAnsi="Arial" w:cs="Arial"/>
          <w:bCs/>
        </w:rPr>
      </w:pPr>
      <w:r w:rsidRPr="00880FF3">
        <w:rPr>
          <w:rFonts w:ascii="Arial" w:hAnsi="Arial" w:cs="Arial"/>
          <w:bCs/>
        </w:rPr>
        <w:t xml:space="preserve">(dále jen </w:t>
      </w:r>
      <w:r w:rsidR="00363BF8">
        <w:rPr>
          <w:rFonts w:ascii="Arial" w:hAnsi="Arial" w:cs="Arial"/>
          <w:bCs/>
        </w:rPr>
        <w:t xml:space="preserve">„zhotovitel“ nebo </w:t>
      </w:r>
      <w:r w:rsidR="00363BF8" w:rsidRPr="00880FF3">
        <w:rPr>
          <w:rFonts w:ascii="Arial" w:hAnsi="Arial" w:cs="Arial"/>
          <w:bCs/>
        </w:rPr>
        <w:t>„poskytovatel“</w:t>
      </w:r>
      <w:r w:rsidRPr="00880FF3">
        <w:rPr>
          <w:rFonts w:ascii="Arial" w:hAnsi="Arial" w:cs="Arial"/>
          <w:bCs/>
        </w:rPr>
        <w:t>)</w:t>
      </w:r>
    </w:p>
    <w:p w14:paraId="702077B0" w14:textId="77777777" w:rsidR="00880FF3" w:rsidRPr="00880FF3" w:rsidRDefault="00880FF3" w:rsidP="00880FF3">
      <w:pPr>
        <w:pStyle w:val="Normlnweb"/>
        <w:spacing w:after="120" w:afterAutospacing="0" w:line="276" w:lineRule="auto"/>
        <w:rPr>
          <w:rFonts w:ascii="Arial" w:hAnsi="Arial" w:cs="Arial"/>
          <w:sz w:val="22"/>
          <w:szCs w:val="22"/>
          <w:lang w:val="cs-CZ"/>
        </w:rPr>
      </w:pPr>
      <w:r w:rsidRPr="00880FF3">
        <w:rPr>
          <w:rFonts w:ascii="Arial" w:hAnsi="Arial" w:cs="Arial"/>
          <w:sz w:val="22"/>
          <w:szCs w:val="22"/>
          <w:lang w:val="cs-CZ"/>
        </w:rPr>
        <w:t xml:space="preserve"> (Objednatel a Poskytovatel společně jako </w:t>
      </w:r>
      <w:r w:rsidRPr="00880FF3">
        <w:rPr>
          <w:rFonts w:ascii="Arial" w:hAnsi="Arial" w:cs="Arial"/>
          <w:b/>
          <w:sz w:val="22"/>
          <w:szCs w:val="22"/>
          <w:lang w:val="cs-CZ"/>
        </w:rPr>
        <w:t>„Smluvní strany“</w:t>
      </w:r>
      <w:r w:rsidRPr="00880FF3">
        <w:rPr>
          <w:rFonts w:ascii="Arial" w:hAnsi="Arial" w:cs="Arial"/>
          <w:sz w:val="22"/>
          <w:szCs w:val="22"/>
          <w:lang w:val="cs-CZ"/>
        </w:rPr>
        <w:t xml:space="preserve">, jednotlivě jako </w:t>
      </w:r>
      <w:r w:rsidRPr="00880FF3">
        <w:rPr>
          <w:rFonts w:ascii="Arial" w:hAnsi="Arial" w:cs="Arial"/>
          <w:b/>
          <w:sz w:val="22"/>
          <w:szCs w:val="22"/>
          <w:lang w:val="cs-CZ"/>
        </w:rPr>
        <w:t>„Smluvní strana“</w:t>
      </w:r>
      <w:r w:rsidRPr="00880FF3">
        <w:rPr>
          <w:rFonts w:ascii="Arial" w:hAnsi="Arial" w:cs="Arial"/>
          <w:sz w:val="22"/>
          <w:szCs w:val="22"/>
          <w:lang w:val="cs-CZ"/>
        </w:rPr>
        <w:t>)</w:t>
      </w:r>
    </w:p>
    <w:p w14:paraId="42FFAFA8" w14:textId="38576588" w:rsidR="00460605" w:rsidRPr="00880FF3" w:rsidRDefault="00880FF3" w:rsidP="00880FF3">
      <w:pPr>
        <w:pStyle w:val="Normlnweb"/>
        <w:spacing w:after="120" w:afterAutospacing="0" w:line="276" w:lineRule="auto"/>
        <w:jc w:val="both"/>
        <w:rPr>
          <w:rFonts w:ascii="Arial" w:hAnsi="Arial" w:cs="Arial"/>
          <w:sz w:val="22"/>
          <w:szCs w:val="22"/>
          <w:lang w:val="cs-CZ"/>
        </w:rPr>
      </w:pPr>
      <w:r w:rsidRPr="00880FF3">
        <w:rPr>
          <w:rFonts w:ascii="Arial" w:hAnsi="Arial" w:cs="Arial"/>
          <w:sz w:val="22"/>
          <w:szCs w:val="22"/>
          <w:lang w:val="cs-CZ"/>
        </w:rPr>
        <w:t xml:space="preserve">V návaznosti na smlouvu o dílo týkající se </w:t>
      </w:r>
      <w:r w:rsidR="00DE7831">
        <w:rPr>
          <w:rFonts w:ascii="Arial" w:hAnsi="Arial" w:cs="Arial"/>
          <w:sz w:val="22"/>
          <w:szCs w:val="22"/>
          <w:lang w:val="cs-CZ"/>
        </w:rPr>
        <w:t>rekonstrukce výtahů</w:t>
      </w:r>
      <w:r w:rsidRPr="00880FF3">
        <w:rPr>
          <w:rFonts w:ascii="Arial" w:hAnsi="Arial" w:cs="Arial"/>
          <w:sz w:val="22"/>
          <w:szCs w:val="22"/>
          <w:lang w:val="cs-CZ"/>
        </w:rPr>
        <w:t xml:space="preserve"> v Budově A 3. LF UK se smluvní strany dohodly v souladu s ustanovením § 2586 a násl. zákona č. 89/2012 Sb., občanského na uzavření této Smlouvy o údržbě a </w:t>
      </w:r>
      <w:r w:rsidR="00DE7831">
        <w:rPr>
          <w:rFonts w:ascii="Arial" w:hAnsi="Arial" w:cs="Arial"/>
          <w:sz w:val="22"/>
          <w:szCs w:val="22"/>
          <w:lang w:val="cs-CZ"/>
        </w:rPr>
        <w:t xml:space="preserve">servisu výtahů </w:t>
      </w:r>
      <w:r w:rsidR="00B75E53">
        <w:rPr>
          <w:rFonts w:ascii="Arial" w:hAnsi="Arial" w:cs="Arial"/>
          <w:sz w:val="22"/>
          <w:szCs w:val="22"/>
          <w:lang w:val="cs-CZ"/>
        </w:rPr>
        <w:t xml:space="preserve">v době </w:t>
      </w:r>
      <w:r w:rsidRPr="00880FF3">
        <w:rPr>
          <w:rFonts w:ascii="Arial" w:hAnsi="Arial" w:cs="Arial"/>
          <w:sz w:val="22"/>
          <w:szCs w:val="22"/>
          <w:lang w:val="cs-CZ"/>
        </w:rPr>
        <w:t>po dokončení díla (</w:t>
      </w:r>
      <w:r w:rsidRPr="00880FF3">
        <w:rPr>
          <w:rFonts w:ascii="Arial" w:hAnsi="Arial" w:cs="Arial"/>
          <w:b/>
          <w:sz w:val="22"/>
          <w:szCs w:val="22"/>
          <w:lang w:val="cs-CZ"/>
        </w:rPr>
        <w:t>„Smlouva“</w:t>
      </w:r>
      <w:r w:rsidRPr="00880FF3">
        <w:rPr>
          <w:rFonts w:ascii="Arial" w:hAnsi="Arial" w:cs="Arial"/>
          <w:sz w:val="22"/>
          <w:szCs w:val="22"/>
          <w:lang w:val="cs-CZ"/>
        </w:rPr>
        <w:t>):</w:t>
      </w:r>
    </w:p>
    <w:p w14:paraId="5B08D348" w14:textId="77777777" w:rsidR="00FF4937" w:rsidRPr="00460605" w:rsidRDefault="00FF4937" w:rsidP="00460605">
      <w:pPr>
        <w:pStyle w:val="Default"/>
        <w:spacing w:after="15"/>
        <w:jc w:val="both"/>
        <w:rPr>
          <w:sz w:val="22"/>
          <w:szCs w:val="22"/>
        </w:rPr>
      </w:pPr>
    </w:p>
    <w:p w14:paraId="46F02E88" w14:textId="77777777" w:rsidR="00F2666E" w:rsidRPr="00616CDC" w:rsidRDefault="00F2666E" w:rsidP="00616CDC">
      <w:pPr>
        <w:pStyle w:val="Default"/>
        <w:jc w:val="center"/>
        <w:rPr>
          <w:b/>
          <w:sz w:val="22"/>
          <w:szCs w:val="22"/>
        </w:rPr>
      </w:pPr>
      <w:r w:rsidRPr="00616CDC">
        <w:rPr>
          <w:b/>
          <w:sz w:val="22"/>
          <w:szCs w:val="22"/>
        </w:rPr>
        <w:t>I.</w:t>
      </w:r>
    </w:p>
    <w:p w14:paraId="3D99D6DC" w14:textId="04984D2A" w:rsidR="00616CDC" w:rsidRPr="00460605" w:rsidRDefault="00F2666E" w:rsidP="00460605">
      <w:pPr>
        <w:pStyle w:val="Default"/>
        <w:jc w:val="center"/>
        <w:rPr>
          <w:b/>
          <w:sz w:val="22"/>
          <w:szCs w:val="22"/>
        </w:rPr>
      </w:pPr>
      <w:r w:rsidRPr="00616CDC">
        <w:rPr>
          <w:b/>
          <w:sz w:val="22"/>
          <w:szCs w:val="22"/>
        </w:rPr>
        <w:t>Předmět smlouvy a díla</w:t>
      </w:r>
    </w:p>
    <w:p w14:paraId="46CA1BC9" w14:textId="58EC0ED7" w:rsidR="00880FF3" w:rsidRDefault="00F2666E" w:rsidP="001E0BA5">
      <w:pPr>
        <w:pStyle w:val="Default"/>
        <w:spacing w:after="15"/>
        <w:ind w:left="284" w:hanging="284"/>
        <w:jc w:val="both"/>
        <w:rPr>
          <w:sz w:val="22"/>
          <w:szCs w:val="22"/>
        </w:rPr>
      </w:pPr>
      <w:r w:rsidRPr="00F27B8A">
        <w:rPr>
          <w:sz w:val="22"/>
          <w:szCs w:val="22"/>
        </w:rPr>
        <w:t xml:space="preserve">1. Předmětem této smlouvy je </w:t>
      </w:r>
      <w:r w:rsidR="00880FF3">
        <w:rPr>
          <w:sz w:val="22"/>
          <w:szCs w:val="22"/>
        </w:rPr>
        <w:t>přednostní odstraňování poruch</w:t>
      </w:r>
      <w:r w:rsidR="00110B19">
        <w:rPr>
          <w:sz w:val="22"/>
          <w:szCs w:val="22"/>
        </w:rPr>
        <w:t xml:space="preserve"> - pohotovost</w:t>
      </w:r>
      <w:r w:rsidR="00880FF3">
        <w:rPr>
          <w:sz w:val="22"/>
          <w:szCs w:val="22"/>
        </w:rPr>
        <w:t xml:space="preserve"> a preventivní průběžná údržb</w:t>
      </w:r>
      <w:r w:rsidR="00C06A24">
        <w:rPr>
          <w:sz w:val="22"/>
          <w:szCs w:val="22"/>
        </w:rPr>
        <w:t xml:space="preserve">a dvou </w:t>
      </w:r>
      <w:proofErr w:type="spellStart"/>
      <w:r w:rsidR="00C06A24">
        <w:rPr>
          <w:sz w:val="22"/>
          <w:szCs w:val="22"/>
        </w:rPr>
        <w:t>osobonákladních</w:t>
      </w:r>
      <w:proofErr w:type="spellEnd"/>
      <w:r w:rsidR="00C06A24">
        <w:rPr>
          <w:sz w:val="22"/>
          <w:szCs w:val="22"/>
        </w:rPr>
        <w:t xml:space="preserve"> výtahů </w:t>
      </w:r>
      <w:r w:rsidR="00880FF3">
        <w:rPr>
          <w:sz w:val="22"/>
          <w:szCs w:val="22"/>
        </w:rPr>
        <w:t>v</w:t>
      </w:r>
      <w:r w:rsidR="00FA41B6">
        <w:rPr>
          <w:sz w:val="22"/>
          <w:szCs w:val="22"/>
        </w:rPr>
        <w:t xml:space="preserve"> budov</w:t>
      </w:r>
      <w:r w:rsidR="00510B8A">
        <w:rPr>
          <w:sz w:val="22"/>
          <w:szCs w:val="22"/>
        </w:rPr>
        <w:t>ě</w:t>
      </w:r>
      <w:r w:rsidR="00FA41B6">
        <w:rPr>
          <w:sz w:val="22"/>
          <w:szCs w:val="22"/>
        </w:rPr>
        <w:t xml:space="preserve"> A</w:t>
      </w:r>
      <w:r w:rsidR="00460605">
        <w:rPr>
          <w:sz w:val="22"/>
          <w:szCs w:val="22"/>
        </w:rPr>
        <w:t xml:space="preserve"> 3. lékařské fakulty UK, Ruská </w:t>
      </w:r>
      <w:r w:rsidR="00460605">
        <w:rPr>
          <w:sz w:val="22"/>
          <w:szCs w:val="22"/>
        </w:rPr>
        <w:lastRenderedPageBreak/>
        <w:t xml:space="preserve">87, Praha 10 </w:t>
      </w:r>
      <w:r w:rsidR="00015E19">
        <w:rPr>
          <w:sz w:val="22"/>
          <w:szCs w:val="22"/>
        </w:rPr>
        <w:t xml:space="preserve">dle </w:t>
      </w:r>
      <w:r w:rsidR="00880FF3">
        <w:rPr>
          <w:sz w:val="22"/>
          <w:szCs w:val="22"/>
        </w:rPr>
        <w:t xml:space="preserve">technické </w:t>
      </w:r>
      <w:r w:rsidR="00015E19">
        <w:rPr>
          <w:sz w:val="22"/>
          <w:szCs w:val="22"/>
        </w:rPr>
        <w:t>specifikace</w:t>
      </w:r>
      <w:r w:rsidR="00880FF3">
        <w:rPr>
          <w:sz w:val="22"/>
          <w:szCs w:val="22"/>
        </w:rPr>
        <w:t xml:space="preserve"> uvedené v příloze č. 1 této </w:t>
      </w:r>
      <w:r w:rsidR="00E6003D">
        <w:rPr>
          <w:sz w:val="22"/>
          <w:szCs w:val="22"/>
        </w:rPr>
        <w:t>smlouvy</w:t>
      </w:r>
      <w:r w:rsidR="00015E19">
        <w:rPr>
          <w:sz w:val="22"/>
          <w:szCs w:val="22"/>
        </w:rPr>
        <w:t>.</w:t>
      </w:r>
      <w:r w:rsidR="00880FF3">
        <w:rPr>
          <w:sz w:val="22"/>
          <w:szCs w:val="22"/>
        </w:rPr>
        <w:t xml:space="preserve"> Zejména se jedná o následující činnosti:</w:t>
      </w:r>
    </w:p>
    <w:p w14:paraId="5C8BD08E" w14:textId="1957F8EE" w:rsidR="00E6003D" w:rsidRDefault="00880FF3" w:rsidP="00E6003D">
      <w:pPr>
        <w:pStyle w:val="Default"/>
        <w:spacing w:after="15"/>
        <w:ind w:left="284"/>
        <w:jc w:val="both"/>
        <w:rPr>
          <w:sz w:val="22"/>
          <w:szCs w:val="22"/>
        </w:rPr>
      </w:pPr>
      <w:r w:rsidRPr="00880FF3">
        <w:rPr>
          <w:sz w:val="22"/>
          <w:szCs w:val="22"/>
        </w:rPr>
        <w:t>a)</w:t>
      </w:r>
      <w:r w:rsidRPr="00880FF3">
        <w:rPr>
          <w:sz w:val="22"/>
          <w:szCs w:val="22"/>
        </w:rPr>
        <w:tab/>
        <w:t>Provádění periodických prohlídek</w:t>
      </w:r>
      <w:r w:rsidR="00062691">
        <w:rPr>
          <w:sz w:val="22"/>
          <w:szCs w:val="22"/>
        </w:rPr>
        <w:t xml:space="preserve"> </w:t>
      </w:r>
      <w:r w:rsidRPr="00880FF3">
        <w:rPr>
          <w:sz w:val="22"/>
          <w:szCs w:val="22"/>
        </w:rPr>
        <w:t xml:space="preserve">a kontrol </w:t>
      </w:r>
      <w:r w:rsidR="00E6003D">
        <w:rPr>
          <w:sz w:val="22"/>
          <w:szCs w:val="22"/>
        </w:rPr>
        <w:t>nejméně 1x za tři měsíce (PPU a OP)</w:t>
      </w:r>
      <w:r w:rsidR="00237B26">
        <w:rPr>
          <w:sz w:val="22"/>
          <w:szCs w:val="22"/>
        </w:rPr>
        <w:t>.</w:t>
      </w:r>
    </w:p>
    <w:p w14:paraId="5EF5708A" w14:textId="2D5ECF62" w:rsidR="00E6003D" w:rsidRDefault="00E6003D" w:rsidP="00E6003D">
      <w:pPr>
        <w:pStyle w:val="Default"/>
        <w:spacing w:after="15"/>
        <w:ind w:left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b)    Provádění</w:t>
      </w:r>
      <w:proofErr w:type="gramEnd"/>
      <w:r>
        <w:rPr>
          <w:sz w:val="22"/>
          <w:szCs w:val="22"/>
        </w:rPr>
        <w:t xml:space="preserve"> odborné zkoušky 1x 3 roky.</w:t>
      </w:r>
    </w:p>
    <w:p w14:paraId="41548047" w14:textId="4D93E20D" w:rsidR="00E6003D" w:rsidRPr="00880FF3" w:rsidRDefault="00E6003D" w:rsidP="00E6003D">
      <w:pPr>
        <w:pStyle w:val="Default"/>
        <w:spacing w:after="15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>
        <w:rPr>
          <w:sz w:val="22"/>
          <w:szCs w:val="22"/>
        </w:rPr>
        <w:tab/>
        <w:t>Pohotovost 24/7 – v</w:t>
      </w:r>
      <w:r w:rsidRPr="00E6003D">
        <w:rPr>
          <w:sz w:val="22"/>
          <w:szCs w:val="22"/>
        </w:rPr>
        <w:t>yproštění</w:t>
      </w:r>
      <w:r>
        <w:rPr>
          <w:sz w:val="22"/>
          <w:szCs w:val="22"/>
        </w:rPr>
        <w:t xml:space="preserve">, </w:t>
      </w:r>
      <w:r w:rsidRPr="00E6003D">
        <w:rPr>
          <w:sz w:val="22"/>
          <w:szCs w:val="22"/>
        </w:rPr>
        <w:t>pracovník zhotovitele se dostaví k vyproštění do 1 hodiny</w:t>
      </w:r>
      <w:r>
        <w:rPr>
          <w:sz w:val="22"/>
          <w:szCs w:val="22"/>
        </w:rPr>
        <w:t xml:space="preserve"> od hlášení incidentu</w:t>
      </w:r>
    </w:p>
    <w:p w14:paraId="7013F58C" w14:textId="6DCA1A99" w:rsidR="00062691" w:rsidRDefault="00E6003D" w:rsidP="00880FF3">
      <w:pPr>
        <w:pStyle w:val="Default"/>
        <w:spacing w:after="15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880FF3" w:rsidRPr="00880FF3">
        <w:rPr>
          <w:sz w:val="22"/>
          <w:szCs w:val="22"/>
        </w:rPr>
        <w:t>)</w:t>
      </w:r>
      <w:r w:rsidR="00880FF3" w:rsidRPr="00880FF3">
        <w:rPr>
          <w:sz w:val="22"/>
          <w:szCs w:val="22"/>
        </w:rPr>
        <w:tab/>
        <w:t>Odstraňování zjištěných závad, které vyplynou z revizí a prohlídek v termínu stanoveném v jednotlivých zprávách.</w:t>
      </w:r>
    </w:p>
    <w:p w14:paraId="1BE387D0" w14:textId="193B4B4E" w:rsidR="00880FF3" w:rsidRPr="00880FF3" w:rsidRDefault="00E6003D" w:rsidP="00880FF3">
      <w:pPr>
        <w:pStyle w:val="Default"/>
        <w:spacing w:after="15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062691">
        <w:rPr>
          <w:sz w:val="22"/>
          <w:szCs w:val="22"/>
        </w:rPr>
        <w:t>)</w:t>
      </w:r>
      <w:r w:rsidR="00880FF3" w:rsidRPr="00880FF3">
        <w:rPr>
          <w:sz w:val="22"/>
          <w:szCs w:val="22"/>
        </w:rPr>
        <w:t xml:space="preserve"> </w:t>
      </w:r>
      <w:r w:rsidR="00062691">
        <w:rPr>
          <w:sz w:val="22"/>
          <w:szCs w:val="22"/>
        </w:rPr>
        <w:t xml:space="preserve"> </w:t>
      </w:r>
      <w:r w:rsidR="00062691">
        <w:rPr>
          <w:sz w:val="22"/>
          <w:szCs w:val="22"/>
        </w:rPr>
        <w:tab/>
        <w:t>Přednostní odstraňování poruc</w:t>
      </w:r>
      <w:r>
        <w:rPr>
          <w:sz w:val="22"/>
          <w:szCs w:val="22"/>
        </w:rPr>
        <w:t>h</w:t>
      </w:r>
      <w:r w:rsidR="00062691">
        <w:rPr>
          <w:sz w:val="22"/>
          <w:szCs w:val="22"/>
        </w:rPr>
        <w:t xml:space="preserve"> nahlášených objednatelem v termínech stanovených v technické specifikaci</w:t>
      </w:r>
      <w:r w:rsidR="00237B26">
        <w:rPr>
          <w:sz w:val="22"/>
          <w:szCs w:val="22"/>
        </w:rPr>
        <w:t xml:space="preserve"> s garancí započetí odstraňování poruch do 24h v pracovních dnech od obdržení písemného nahlášení poruchy na e-mail uvedený v záhlaví této smlouvy</w:t>
      </w:r>
      <w:r w:rsidR="00062691">
        <w:rPr>
          <w:sz w:val="22"/>
          <w:szCs w:val="22"/>
        </w:rPr>
        <w:t>.</w:t>
      </w:r>
    </w:p>
    <w:p w14:paraId="02DDF2F5" w14:textId="20CE6763" w:rsidR="00880FF3" w:rsidRPr="00880FF3" w:rsidRDefault="00E6003D" w:rsidP="00880FF3">
      <w:pPr>
        <w:pStyle w:val="Default"/>
        <w:spacing w:after="15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="00880FF3" w:rsidRPr="00880FF3">
        <w:rPr>
          <w:sz w:val="22"/>
          <w:szCs w:val="22"/>
        </w:rPr>
        <w:t>)</w:t>
      </w:r>
      <w:r w:rsidR="00880FF3" w:rsidRPr="00880FF3">
        <w:rPr>
          <w:sz w:val="22"/>
          <w:szCs w:val="22"/>
        </w:rPr>
        <w:tab/>
        <w:t>Archivace veškerých revizí</w:t>
      </w:r>
      <w:r w:rsidR="00062691">
        <w:rPr>
          <w:sz w:val="22"/>
          <w:szCs w:val="22"/>
        </w:rPr>
        <w:t>, zpráv</w:t>
      </w:r>
      <w:r w:rsidR="00880FF3" w:rsidRPr="00880FF3">
        <w:rPr>
          <w:sz w:val="22"/>
          <w:szCs w:val="22"/>
        </w:rPr>
        <w:t xml:space="preserve"> a </w:t>
      </w:r>
      <w:r w:rsidR="00062691">
        <w:rPr>
          <w:sz w:val="22"/>
          <w:szCs w:val="22"/>
        </w:rPr>
        <w:t xml:space="preserve">jiné </w:t>
      </w:r>
      <w:r w:rsidR="00880FF3" w:rsidRPr="00880FF3">
        <w:rPr>
          <w:sz w:val="22"/>
          <w:szCs w:val="22"/>
        </w:rPr>
        <w:t>předepsané dokumentace.</w:t>
      </w:r>
    </w:p>
    <w:p w14:paraId="2C8A1692" w14:textId="77777777" w:rsidR="00110B19" w:rsidRPr="00110B19" w:rsidRDefault="00110B19" w:rsidP="001E0BA5">
      <w:pPr>
        <w:pStyle w:val="Default"/>
        <w:spacing w:after="15"/>
        <w:ind w:left="284" w:hanging="284"/>
        <w:jc w:val="both"/>
        <w:rPr>
          <w:sz w:val="21"/>
          <w:szCs w:val="21"/>
        </w:rPr>
      </w:pPr>
    </w:p>
    <w:p w14:paraId="72DC4D9A" w14:textId="605B5F4B" w:rsidR="00110B19" w:rsidRPr="00110B19" w:rsidRDefault="00110B19" w:rsidP="00110B19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110B19">
        <w:rPr>
          <w:sz w:val="22"/>
          <w:szCs w:val="22"/>
        </w:rPr>
        <w:t xml:space="preserve">Rozsah servisních prací poskytovaných zhotovitelem v rámci této smlouvy </w:t>
      </w:r>
      <w:r>
        <w:rPr>
          <w:sz w:val="22"/>
          <w:szCs w:val="22"/>
        </w:rPr>
        <w:t xml:space="preserve">vč. technické specifikace uvedené v Příloze č. 1 se </w:t>
      </w:r>
      <w:r w:rsidRPr="00110B19">
        <w:rPr>
          <w:sz w:val="22"/>
          <w:szCs w:val="22"/>
        </w:rPr>
        <w:t>řídí pokyny výrobce příslušného zařízení, servisními postupy zhotovitele, rozhodnutími a vyjádřeními orgánů státní správy, obecně závaznými právními předpisy, které se na předmět této smlouvy vztahují, a platnými českými technickými normami ČSN 274002 a ČSN 274007, ve znění jejich novelizací, resp. normami je nahrazujícími. Povinnosti vyplývající z provozu zařízení jsou dány i pro objednatele výše uvedenými obecně závaznými právními předpisy a českými technickými normami (ČSN).</w:t>
      </w:r>
    </w:p>
    <w:p w14:paraId="685ED825" w14:textId="77777777" w:rsidR="00110B19" w:rsidRDefault="00110B19" w:rsidP="00110B19">
      <w:pPr>
        <w:pStyle w:val="Default"/>
        <w:spacing w:after="15"/>
        <w:ind w:left="284" w:hanging="284"/>
        <w:jc w:val="both"/>
        <w:rPr>
          <w:iCs/>
          <w:sz w:val="22"/>
          <w:szCs w:val="22"/>
        </w:rPr>
      </w:pPr>
    </w:p>
    <w:p w14:paraId="58CF4B9C" w14:textId="7010EECF" w:rsidR="00F2666E" w:rsidRPr="00110B19" w:rsidRDefault="00110B19" w:rsidP="00110B19">
      <w:pPr>
        <w:pStyle w:val="Default"/>
        <w:spacing w:after="15"/>
        <w:ind w:left="284" w:hanging="28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3. </w:t>
      </w:r>
      <w:r w:rsidR="00F2666E" w:rsidRPr="00F27B8A">
        <w:rPr>
          <w:sz w:val="22"/>
          <w:szCs w:val="22"/>
        </w:rPr>
        <w:t>Zhotovitel se zavazuje k provedení díla pro objednatele na svůj náklad a nebezpeč</w:t>
      </w:r>
      <w:r w:rsidR="001E0BA5" w:rsidRPr="00F27B8A">
        <w:rPr>
          <w:sz w:val="22"/>
          <w:szCs w:val="22"/>
        </w:rPr>
        <w:t>í</w:t>
      </w:r>
      <w:r w:rsidR="001E0BA5" w:rsidRPr="001E0BA5">
        <w:rPr>
          <w:sz w:val="22"/>
          <w:szCs w:val="22"/>
        </w:rPr>
        <w:t xml:space="preserve"> a </w:t>
      </w:r>
      <w:r w:rsidR="00F2666E" w:rsidRPr="001E0BA5">
        <w:rPr>
          <w:sz w:val="22"/>
          <w:szCs w:val="22"/>
        </w:rPr>
        <w:t xml:space="preserve">objednatel se zavazuje dílo převzít a zaplatit cenu díla. </w:t>
      </w:r>
    </w:p>
    <w:p w14:paraId="23947B76" w14:textId="0ADCCF45" w:rsidR="00F2666E" w:rsidRPr="001E0BA5" w:rsidRDefault="00110B19" w:rsidP="00110B19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F2666E" w:rsidRPr="001E0BA5">
        <w:rPr>
          <w:sz w:val="22"/>
          <w:szCs w:val="22"/>
        </w:rPr>
        <w:t>. Bude-li objednatel požadovat v průběhu provádění díla dalš</w:t>
      </w:r>
      <w:r w:rsidR="00616CDC" w:rsidRPr="001E0BA5">
        <w:rPr>
          <w:sz w:val="22"/>
          <w:szCs w:val="22"/>
        </w:rPr>
        <w:t xml:space="preserve">í dodávky nebo práce, </w:t>
      </w:r>
      <w:r w:rsidR="00F2666E" w:rsidRPr="001E0BA5">
        <w:rPr>
          <w:sz w:val="22"/>
          <w:szCs w:val="22"/>
        </w:rPr>
        <w:t xml:space="preserve">zavazuje se je zhotovitel v rozsahu požadavku objednatele provést, dojde-li mezi smluvními stranami k dohodě o ceně. </w:t>
      </w:r>
      <w:r w:rsidR="00D16DB6">
        <w:rPr>
          <w:sz w:val="22"/>
          <w:szCs w:val="22"/>
        </w:rPr>
        <w:t xml:space="preserve">Pro vyloučení pochybností se však za vícepráce nepovažují takové práce či dodávky, které jsou nezbytné k řádnému provedení díla na základě objednávky, a to i v případě, že nejsou v objednávce výslovně uvedeny, avšak zhotovitel jakožto odborník o nutnosti jejich dodání či provedení vědět měl. </w:t>
      </w:r>
    </w:p>
    <w:p w14:paraId="125124E7" w14:textId="77777777" w:rsidR="00616CDC" w:rsidRDefault="00616CDC" w:rsidP="00F2666E">
      <w:pPr>
        <w:pStyle w:val="Default"/>
        <w:rPr>
          <w:sz w:val="22"/>
          <w:szCs w:val="22"/>
        </w:rPr>
      </w:pPr>
    </w:p>
    <w:p w14:paraId="4E016CE3" w14:textId="77777777" w:rsidR="001E0BA5" w:rsidRDefault="001E0BA5" w:rsidP="00F2666E">
      <w:pPr>
        <w:pStyle w:val="Default"/>
        <w:rPr>
          <w:sz w:val="22"/>
          <w:szCs w:val="22"/>
        </w:rPr>
      </w:pPr>
    </w:p>
    <w:p w14:paraId="27BB186F" w14:textId="77777777" w:rsidR="00F2666E" w:rsidRDefault="00F2666E" w:rsidP="00616CD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II.</w:t>
      </w:r>
    </w:p>
    <w:p w14:paraId="0B7972DA" w14:textId="11B12B29" w:rsidR="003A4BA6" w:rsidRPr="00460605" w:rsidRDefault="00F2666E" w:rsidP="00460605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49479F">
        <w:rPr>
          <w:b/>
          <w:bCs/>
          <w:color w:val="auto"/>
          <w:sz w:val="22"/>
          <w:szCs w:val="22"/>
        </w:rPr>
        <w:t xml:space="preserve">Doba a místo </w:t>
      </w:r>
      <w:r w:rsidR="00880FF3">
        <w:rPr>
          <w:b/>
          <w:bCs/>
          <w:color w:val="auto"/>
          <w:sz w:val="22"/>
          <w:szCs w:val="22"/>
        </w:rPr>
        <w:t>plnění</w:t>
      </w:r>
    </w:p>
    <w:p w14:paraId="06A0523C" w14:textId="0C61573F" w:rsidR="00880FF3" w:rsidRDefault="00015E19" w:rsidP="00015E19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880FF3">
        <w:rPr>
          <w:sz w:val="22"/>
          <w:szCs w:val="22"/>
        </w:rPr>
        <w:t xml:space="preserve">Tato smlouva se uzavírá na dobu určitou </w:t>
      </w:r>
      <w:r w:rsidR="00B75E53">
        <w:rPr>
          <w:sz w:val="22"/>
          <w:szCs w:val="22"/>
        </w:rPr>
        <w:t>v délce trvání 60 měsíců.</w:t>
      </w:r>
    </w:p>
    <w:p w14:paraId="4D37DA0E" w14:textId="5DD34D53" w:rsidR="00F2666E" w:rsidRPr="008C25AB" w:rsidRDefault="00880FF3" w:rsidP="00015E19">
      <w:pPr>
        <w:pStyle w:val="Default"/>
        <w:ind w:left="284" w:hanging="284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2. </w:t>
      </w:r>
      <w:r w:rsidR="00F2666E">
        <w:rPr>
          <w:sz w:val="22"/>
          <w:szCs w:val="22"/>
        </w:rPr>
        <w:t>Zhotovitel se zavazuje prov</w:t>
      </w:r>
      <w:r>
        <w:rPr>
          <w:sz w:val="22"/>
          <w:szCs w:val="22"/>
        </w:rPr>
        <w:t>ádět dílo v předem odsouhlasených termínech</w:t>
      </w:r>
      <w:r w:rsidR="00062691">
        <w:rPr>
          <w:sz w:val="22"/>
          <w:szCs w:val="22"/>
        </w:rPr>
        <w:t>,</w:t>
      </w:r>
      <w:r>
        <w:rPr>
          <w:sz w:val="22"/>
          <w:szCs w:val="22"/>
        </w:rPr>
        <w:t xml:space="preserve"> v periodicitě </w:t>
      </w:r>
      <w:r w:rsidR="00062691">
        <w:rPr>
          <w:sz w:val="22"/>
          <w:szCs w:val="22"/>
        </w:rPr>
        <w:t xml:space="preserve">a dostupnosti </w:t>
      </w:r>
      <w:r>
        <w:rPr>
          <w:sz w:val="22"/>
          <w:szCs w:val="22"/>
        </w:rPr>
        <w:t>uvedené v technické specifikaci, a to vždy prostřednictvím</w:t>
      </w:r>
      <w:r w:rsidR="00CE6801">
        <w:rPr>
          <w:sz w:val="22"/>
          <w:szCs w:val="22"/>
        </w:rPr>
        <w:t xml:space="preserve"> autorizovaných osob</w:t>
      </w:r>
      <w:r>
        <w:rPr>
          <w:sz w:val="22"/>
          <w:szCs w:val="22"/>
        </w:rPr>
        <w:t>.</w:t>
      </w:r>
    </w:p>
    <w:p w14:paraId="7C6A3BE7" w14:textId="6AC0A9CE" w:rsidR="001946C6" w:rsidRPr="00015E19" w:rsidRDefault="00B75E53" w:rsidP="001946C6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F2666E" w:rsidRPr="00015E19">
        <w:rPr>
          <w:sz w:val="22"/>
          <w:szCs w:val="22"/>
        </w:rPr>
        <w:t xml:space="preserve">. Místem provedení díla je </w:t>
      </w:r>
      <w:r w:rsidR="00015E19" w:rsidRPr="00FA41B6">
        <w:rPr>
          <w:sz w:val="22"/>
          <w:szCs w:val="22"/>
        </w:rPr>
        <w:t>budova</w:t>
      </w:r>
      <w:r w:rsidR="00460605" w:rsidRPr="00FA41B6">
        <w:rPr>
          <w:sz w:val="22"/>
          <w:szCs w:val="22"/>
        </w:rPr>
        <w:t xml:space="preserve"> </w:t>
      </w:r>
      <w:r w:rsidR="00FA41B6" w:rsidRPr="00FA41B6">
        <w:rPr>
          <w:sz w:val="22"/>
          <w:szCs w:val="22"/>
        </w:rPr>
        <w:t>A</w:t>
      </w:r>
      <w:r w:rsidR="00015E19" w:rsidRPr="00FA41B6">
        <w:rPr>
          <w:sz w:val="22"/>
          <w:szCs w:val="22"/>
        </w:rPr>
        <w:t xml:space="preserve"> 3. lékařské fakulty Univerzity Karlovy, Ruská 87, Praha 10.</w:t>
      </w:r>
    </w:p>
    <w:p w14:paraId="5FF73613" w14:textId="77777777" w:rsidR="00F2666E" w:rsidRDefault="00F2666E" w:rsidP="00F2666E">
      <w:pPr>
        <w:pStyle w:val="Default"/>
        <w:rPr>
          <w:sz w:val="22"/>
          <w:szCs w:val="22"/>
        </w:rPr>
      </w:pPr>
    </w:p>
    <w:p w14:paraId="29E26499" w14:textId="77777777" w:rsidR="00F2666E" w:rsidRDefault="00F2666E" w:rsidP="00616CD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III.</w:t>
      </w:r>
    </w:p>
    <w:p w14:paraId="68C7D514" w14:textId="0E4B80E0" w:rsidR="003A4BA6" w:rsidRPr="00460605" w:rsidRDefault="00F2666E" w:rsidP="00460605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Cena díla a platební podmínky</w:t>
      </w:r>
    </w:p>
    <w:p w14:paraId="10007F9B" w14:textId="083DC385" w:rsidR="00062691" w:rsidRDefault="00062691" w:rsidP="00363BF8">
      <w:pPr>
        <w:pStyle w:val="Default"/>
        <w:ind w:left="284" w:hanging="284"/>
        <w:jc w:val="both"/>
        <w:rPr>
          <w:b/>
          <w:sz w:val="22"/>
          <w:szCs w:val="22"/>
        </w:rPr>
      </w:pPr>
      <w:r>
        <w:rPr>
          <w:sz w:val="22"/>
          <w:szCs w:val="22"/>
        </w:rPr>
        <w:t>1.</w:t>
      </w:r>
      <w:r w:rsidR="00363BF8">
        <w:rPr>
          <w:sz w:val="22"/>
          <w:szCs w:val="22"/>
        </w:rPr>
        <w:tab/>
      </w:r>
      <w:r w:rsidRPr="00062691">
        <w:rPr>
          <w:sz w:val="22"/>
          <w:szCs w:val="22"/>
        </w:rPr>
        <w:t>Vzájemně dohodnutá roční cena za prováděné dílo činí</w:t>
      </w:r>
      <w:r w:rsidR="00B75E53">
        <w:rPr>
          <w:b/>
          <w:sz w:val="22"/>
          <w:szCs w:val="22"/>
        </w:rPr>
        <w:t>:</w:t>
      </w:r>
    </w:p>
    <w:p w14:paraId="37091C9D" w14:textId="77777777" w:rsidR="00B75E53" w:rsidRDefault="00B75E53" w:rsidP="00B75E53">
      <w:pPr>
        <w:pStyle w:val="Odstavecseseznamem"/>
        <w:spacing w:before="60" w:after="60" w:line="276" w:lineRule="auto"/>
        <w:ind w:left="3969" w:hanging="3402"/>
        <w:rPr>
          <w:b/>
        </w:rPr>
      </w:pPr>
      <w:r>
        <w:rPr>
          <w:b/>
        </w:rPr>
        <w:t xml:space="preserve">Celková cena bez DPH v </w:t>
      </w:r>
      <w:proofErr w:type="gramStart"/>
      <w:r>
        <w:rPr>
          <w:b/>
        </w:rPr>
        <w:t xml:space="preserve">Kč: </w:t>
      </w:r>
      <w:r>
        <w:rPr>
          <w:b/>
        </w:rPr>
        <w:tab/>
      </w:r>
      <w:permStart w:id="463685396" w:edGrp="everyone"/>
      <w:r>
        <w:rPr>
          <w:b/>
          <w:bCs/>
          <w:highlight w:val="yellow"/>
        </w:rPr>
        <w:t>.......................................................................</w:t>
      </w:r>
      <w:permEnd w:id="463685396"/>
      <w:proofErr w:type="gramEnd"/>
    </w:p>
    <w:p w14:paraId="739B90B1" w14:textId="77777777" w:rsidR="00B75E53" w:rsidRDefault="00B75E53" w:rsidP="00B75E53">
      <w:pPr>
        <w:pStyle w:val="Odstavecseseznamem"/>
        <w:spacing w:before="60" w:after="60" w:line="276" w:lineRule="auto"/>
        <w:ind w:left="3969" w:hanging="3402"/>
        <w:rPr>
          <w:b/>
        </w:rPr>
      </w:pPr>
      <w:proofErr w:type="gramStart"/>
      <w:r>
        <w:rPr>
          <w:b/>
        </w:rPr>
        <w:t>DPH v %:</w:t>
      </w:r>
      <w:r>
        <w:rPr>
          <w:b/>
        </w:rPr>
        <w:tab/>
      </w:r>
      <w:permStart w:id="1143865948" w:edGrp="everyone"/>
      <w:r>
        <w:rPr>
          <w:bCs/>
          <w:highlight w:val="yellow"/>
        </w:rPr>
        <w:t>.......................................................................</w:t>
      </w:r>
      <w:permEnd w:id="1143865948"/>
      <w:proofErr w:type="gramEnd"/>
    </w:p>
    <w:p w14:paraId="320AD874" w14:textId="77777777" w:rsidR="00B75E53" w:rsidRDefault="00B75E53" w:rsidP="00B75E53">
      <w:pPr>
        <w:pStyle w:val="Odstavecseseznamem"/>
        <w:spacing w:before="60" w:after="60" w:line="276" w:lineRule="auto"/>
        <w:ind w:left="3969" w:hanging="3402"/>
        <w:rPr>
          <w:b/>
        </w:rPr>
      </w:pPr>
      <w:r>
        <w:rPr>
          <w:b/>
        </w:rPr>
        <w:t xml:space="preserve">DPH v </w:t>
      </w:r>
      <w:proofErr w:type="gramStart"/>
      <w:r>
        <w:rPr>
          <w:b/>
        </w:rPr>
        <w:t>Kč:</w:t>
      </w:r>
      <w:r>
        <w:rPr>
          <w:b/>
        </w:rPr>
        <w:tab/>
      </w:r>
      <w:permStart w:id="795633655" w:edGrp="everyone"/>
      <w:r>
        <w:rPr>
          <w:bCs/>
          <w:highlight w:val="yellow"/>
        </w:rPr>
        <w:t>.......................................................................</w:t>
      </w:r>
      <w:permEnd w:id="795633655"/>
      <w:proofErr w:type="gramEnd"/>
    </w:p>
    <w:p w14:paraId="651EA13F" w14:textId="77777777" w:rsidR="00B75E53" w:rsidRDefault="00B75E53" w:rsidP="00B75E53">
      <w:pPr>
        <w:pStyle w:val="Odstavecseseznamem"/>
        <w:spacing w:before="60" w:after="60" w:line="276" w:lineRule="auto"/>
        <w:ind w:left="3969" w:hanging="3402"/>
        <w:rPr>
          <w:bCs/>
          <w:highlight w:val="yellow"/>
        </w:rPr>
      </w:pPr>
      <w:r>
        <w:rPr>
          <w:b/>
        </w:rPr>
        <w:t xml:space="preserve">Celková cena včetně DPH v </w:t>
      </w:r>
      <w:proofErr w:type="gramStart"/>
      <w:r>
        <w:rPr>
          <w:b/>
        </w:rPr>
        <w:t xml:space="preserve">Kč: </w:t>
      </w:r>
      <w:r>
        <w:rPr>
          <w:b/>
        </w:rPr>
        <w:tab/>
      </w:r>
      <w:permStart w:id="1783368359" w:edGrp="everyone"/>
      <w:r>
        <w:rPr>
          <w:bCs/>
          <w:highlight w:val="yellow"/>
        </w:rPr>
        <w:t>.......................................................................</w:t>
      </w:r>
      <w:proofErr w:type="gramEnd"/>
    </w:p>
    <w:permEnd w:id="1783368359"/>
    <w:p w14:paraId="448271AD" w14:textId="77777777" w:rsidR="00B75E53" w:rsidRPr="00062691" w:rsidRDefault="00B75E53" w:rsidP="00363BF8">
      <w:pPr>
        <w:pStyle w:val="Default"/>
        <w:ind w:left="284" w:hanging="284"/>
        <w:jc w:val="both"/>
        <w:rPr>
          <w:sz w:val="22"/>
          <w:szCs w:val="22"/>
        </w:rPr>
      </w:pPr>
    </w:p>
    <w:p w14:paraId="62E07E33" w14:textId="288F4C5F" w:rsidR="00062691" w:rsidRPr="00062691" w:rsidRDefault="00B75E53" w:rsidP="00363BF8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363BF8">
        <w:rPr>
          <w:sz w:val="22"/>
          <w:szCs w:val="22"/>
        </w:rPr>
        <w:t>.</w:t>
      </w:r>
      <w:r w:rsidR="00062691" w:rsidRPr="00062691">
        <w:rPr>
          <w:sz w:val="22"/>
          <w:szCs w:val="22"/>
        </w:rPr>
        <w:tab/>
      </w:r>
      <w:r w:rsidR="00363BF8">
        <w:rPr>
          <w:sz w:val="22"/>
          <w:szCs w:val="22"/>
        </w:rPr>
        <w:t xml:space="preserve">Cena díla bude zaplacena objednatelem na základě vystaveného daňového dokladu – faktury (dále i jako „faktura“), kterou je zhotovitel oprávněn vystavit vždy ke konci </w:t>
      </w:r>
      <w:r w:rsidR="00363BF8" w:rsidRPr="00E6003D">
        <w:rPr>
          <w:sz w:val="22"/>
          <w:szCs w:val="22"/>
        </w:rPr>
        <w:t xml:space="preserve">příslušného </w:t>
      </w:r>
      <w:proofErr w:type="spellStart"/>
      <w:r w:rsidR="00E6003D" w:rsidRPr="00E6003D">
        <w:rPr>
          <w:sz w:val="22"/>
          <w:szCs w:val="22"/>
        </w:rPr>
        <w:t>čtvrletí</w:t>
      </w:r>
      <w:proofErr w:type="spellEnd"/>
      <w:r w:rsidR="00E6003D">
        <w:rPr>
          <w:sz w:val="22"/>
          <w:szCs w:val="22"/>
        </w:rPr>
        <w:t xml:space="preserve"> </w:t>
      </w:r>
      <w:r w:rsidR="00363BF8">
        <w:rPr>
          <w:sz w:val="22"/>
          <w:szCs w:val="22"/>
        </w:rPr>
        <w:t>po provedení periodické kontroly.</w:t>
      </w:r>
    </w:p>
    <w:p w14:paraId="037485BB" w14:textId="212C6E5C" w:rsidR="00363BF8" w:rsidRDefault="00B75E53" w:rsidP="00363BF8">
      <w:pPr>
        <w:pStyle w:val="Default"/>
        <w:spacing w:after="14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</w:t>
      </w:r>
      <w:r w:rsidR="00363BF8">
        <w:rPr>
          <w:sz w:val="22"/>
          <w:szCs w:val="22"/>
        </w:rPr>
        <w:t xml:space="preserve">. Daňový doklad – faktura vystavená zhotovitelem musí obsahovat kromě čísla smlouvy a lhůty splatnosti, která činí nejméně </w:t>
      </w:r>
      <w:r w:rsidR="00363BF8">
        <w:rPr>
          <w:b/>
          <w:bCs/>
          <w:i/>
          <w:iCs/>
          <w:sz w:val="22"/>
          <w:szCs w:val="22"/>
        </w:rPr>
        <w:t xml:space="preserve">30 dnů </w:t>
      </w:r>
      <w:r w:rsidR="00363BF8">
        <w:rPr>
          <w:sz w:val="22"/>
          <w:szCs w:val="22"/>
        </w:rPr>
        <w:t xml:space="preserve">od doručení faktury objednateli, také náležitosti daňového dokladu stanovené příslušnými právními předpisy, zejména zákonem č. 235/2004 Sb. o dani z přidané hodnoty, ve znění pozdějších předpisů, a údaje dle § 435 občanského zákoníku, a bude objednateli doručen v listinné podobě, popř. v elektronické podobě do datové schránky nebo na uvedený email. V případě, že faktura nebude mít uvedené náležitosti, objednatel není povinen fakturovanou částku uhradit a nedostává se do prodlení. Bez zbytečného odkladu, nejpozději ve lhůtě splatnosti, objednatel fakturu vrátí zpět zhotoviteli k doplnění. Lhůta splatnosti počíná běžet od doručení daňového dokladu obsahujícího veškeré náležitosti. </w:t>
      </w:r>
    </w:p>
    <w:p w14:paraId="283B0CCF" w14:textId="10844AC8" w:rsidR="00363BF8" w:rsidRDefault="00B75E53" w:rsidP="00363BF8">
      <w:pPr>
        <w:pStyle w:val="Default"/>
        <w:ind w:left="284" w:hanging="284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4</w:t>
      </w:r>
      <w:r w:rsidR="00363BF8">
        <w:rPr>
          <w:sz w:val="22"/>
          <w:szCs w:val="22"/>
        </w:rPr>
        <w:t>. Úhrada ceny díla bude provedena bezhotovostní formou převodem na bankovní účet zhotovitele. Obě smluvní strany se dohodly na tom, že peněžitý závazek je splněn dnem, kdy je částka odepsána z účtu objednatele</w:t>
      </w:r>
      <w:r w:rsidR="00363BF8">
        <w:rPr>
          <w:i/>
          <w:iCs/>
          <w:sz w:val="22"/>
          <w:szCs w:val="22"/>
        </w:rPr>
        <w:t>.</w:t>
      </w:r>
    </w:p>
    <w:p w14:paraId="6F3B7F96" w14:textId="77C170A8" w:rsidR="00336CA1" w:rsidRPr="00336CA1" w:rsidRDefault="00E44723" w:rsidP="00336CA1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336CA1" w:rsidRPr="00336CA1">
        <w:rPr>
          <w:sz w:val="22"/>
          <w:szCs w:val="22"/>
        </w:rPr>
        <w:t>Pro každ</w:t>
      </w:r>
      <w:r w:rsidR="00336CA1">
        <w:rPr>
          <w:sz w:val="22"/>
          <w:szCs w:val="22"/>
        </w:rPr>
        <w:t xml:space="preserve">ý další kalendářní rok, nejdříve však po uplynutí 12 měsíců od </w:t>
      </w:r>
      <w:r w:rsidR="005F7E0D">
        <w:rPr>
          <w:sz w:val="22"/>
          <w:szCs w:val="22"/>
        </w:rPr>
        <w:t>účinnosti</w:t>
      </w:r>
      <w:r w:rsidR="00336CA1">
        <w:rPr>
          <w:sz w:val="22"/>
          <w:szCs w:val="22"/>
        </w:rPr>
        <w:t xml:space="preserve"> této smlouvy, je zhotovitel oprávněn jednostranně zvýšit </w:t>
      </w:r>
      <w:r w:rsidR="00C87346">
        <w:rPr>
          <w:sz w:val="22"/>
          <w:szCs w:val="22"/>
        </w:rPr>
        <w:t xml:space="preserve">roční cenu díla </w:t>
      </w:r>
      <w:r w:rsidR="00336CA1" w:rsidRPr="00336CA1">
        <w:rPr>
          <w:sz w:val="22"/>
          <w:szCs w:val="22"/>
        </w:rPr>
        <w:t xml:space="preserve">o </w:t>
      </w:r>
      <w:r w:rsidR="00C87346">
        <w:rPr>
          <w:sz w:val="22"/>
          <w:szCs w:val="22"/>
        </w:rPr>
        <w:t xml:space="preserve">procentuální navýšení odpovídající </w:t>
      </w:r>
      <w:r w:rsidR="00336CA1" w:rsidRPr="00336CA1">
        <w:rPr>
          <w:sz w:val="22"/>
          <w:szCs w:val="22"/>
        </w:rPr>
        <w:t>výši průměrného ročního indexu spotřebitelských cen vyhlášeného Českým statistickým úřadem za uplynulé smluvní období. Z</w:t>
      </w:r>
      <w:r w:rsidR="00C87346">
        <w:rPr>
          <w:sz w:val="22"/>
          <w:szCs w:val="22"/>
        </w:rPr>
        <w:t>hotovitel</w:t>
      </w:r>
      <w:r w:rsidR="00336CA1" w:rsidRPr="00336CA1">
        <w:rPr>
          <w:sz w:val="22"/>
          <w:szCs w:val="22"/>
        </w:rPr>
        <w:t xml:space="preserve"> oznámí </w:t>
      </w:r>
      <w:r w:rsidR="00C87346">
        <w:rPr>
          <w:sz w:val="22"/>
          <w:szCs w:val="22"/>
        </w:rPr>
        <w:t xml:space="preserve">objednateli </w:t>
      </w:r>
      <w:r w:rsidR="00336CA1" w:rsidRPr="00336CA1">
        <w:rPr>
          <w:sz w:val="22"/>
          <w:szCs w:val="22"/>
        </w:rPr>
        <w:t xml:space="preserve">upravenou cenu za dílo písemně vždy nejpozději do 25. ledna </w:t>
      </w:r>
      <w:r w:rsidR="00C87346">
        <w:rPr>
          <w:sz w:val="22"/>
          <w:szCs w:val="22"/>
        </w:rPr>
        <w:t>nového</w:t>
      </w:r>
      <w:r w:rsidR="00336CA1" w:rsidRPr="00336CA1">
        <w:rPr>
          <w:sz w:val="22"/>
          <w:szCs w:val="22"/>
        </w:rPr>
        <w:t xml:space="preserve"> </w:t>
      </w:r>
      <w:r w:rsidR="00C87346">
        <w:rPr>
          <w:sz w:val="22"/>
          <w:szCs w:val="22"/>
        </w:rPr>
        <w:t>kalendářního roku</w:t>
      </w:r>
      <w:r w:rsidR="00336CA1" w:rsidRPr="00336CA1">
        <w:rPr>
          <w:sz w:val="22"/>
          <w:szCs w:val="22"/>
        </w:rPr>
        <w:t>.</w:t>
      </w:r>
    </w:p>
    <w:p w14:paraId="531C60B1" w14:textId="77777777" w:rsidR="00363BF8" w:rsidRDefault="00363BF8" w:rsidP="00C87346">
      <w:pPr>
        <w:pStyle w:val="Default"/>
        <w:jc w:val="both"/>
        <w:rPr>
          <w:sz w:val="22"/>
          <w:szCs w:val="22"/>
        </w:rPr>
      </w:pPr>
    </w:p>
    <w:p w14:paraId="2DD05A5F" w14:textId="77777777" w:rsidR="00B41E49" w:rsidRDefault="00B41E49" w:rsidP="003620C3">
      <w:pPr>
        <w:pStyle w:val="Default"/>
        <w:ind w:left="284" w:hanging="284"/>
        <w:jc w:val="both"/>
        <w:rPr>
          <w:sz w:val="22"/>
          <w:szCs w:val="22"/>
        </w:rPr>
      </w:pPr>
    </w:p>
    <w:p w14:paraId="529C8FBA" w14:textId="4840D1C3" w:rsidR="00F2666E" w:rsidRDefault="00363BF8" w:rsidP="003A4BA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F2666E">
        <w:rPr>
          <w:b/>
          <w:bCs/>
          <w:sz w:val="22"/>
          <w:szCs w:val="22"/>
        </w:rPr>
        <w:t>V.</w:t>
      </w:r>
    </w:p>
    <w:p w14:paraId="34AA4AF5" w14:textId="77777777" w:rsidR="00237B26" w:rsidRDefault="00CE6801" w:rsidP="003A4BA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Povinnosti zhotovitele, odpovědnost</w:t>
      </w:r>
      <w:r w:rsidR="00237B26">
        <w:rPr>
          <w:b/>
          <w:bCs/>
          <w:sz w:val="22"/>
          <w:szCs w:val="22"/>
        </w:rPr>
        <w:t xml:space="preserve"> za vady</w:t>
      </w:r>
      <w:r>
        <w:rPr>
          <w:b/>
          <w:bCs/>
          <w:sz w:val="22"/>
          <w:szCs w:val="22"/>
        </w:rPr>
        <w:t xml:space="preserve"> </w:t>
      </w:r>
    </w:p>
    <w:p w14:paraId="5B42AD4F" w14:textId="5B78643C" w:rsidR="00F2666E" w:rsidRDefault="00CE6801" w:rsidP="003A4BA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 záruční doba</w:t>
      </w:r>
    </w:p>
    <w:p w14:paraId="7AA84E3A" w14:textId="7260BE5B" w:rsidR="00CE6801" w:rsidRDefault="00CE6801" w:rsidP="00CE6801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Zhotovitel posky</w:t>
      </w:r>
      <w:r w:rsidR="00B75E53">
        <w:rPr>
          <w:sz w:val="22"/>
          <w:szCs w:val="22"/>
        </w:rPr>
        <w:t>tuje</w:t>
      </w:r>
      <w:r>
        <w:rPr>
          <w:sz w:val="22"/>
          <w:szCs w:val="22"/>
        </w:rPr>
        <w:t xml:space="preserve"> v souvislosti s dokončením a předáním díla </w:t>
      </w:r>
      <w:r w:rsidR="00C06A24">
        <w:rPr>
          <w:sz w:val="22"/>
          <w:szCs w:val="22"/>
        </w:rPr>
        <w:t>„Rekonstrukce výtahů“</w:t>
      </w:r>
      <w:r>
        <w:rPr>
          <w:sz w:val="22"/>
          <w:szCs w:val="22"/>
        </w:rPr>
        <w:t xml:space="preserve"> v Budově A 3. LF UK objednateli</w:t>
      </w:r>
      <w:r w:rsidRPr="00CE6801">
        <w:rPr>
          <w:sz w:val="22"/>
          <w:szCs w:val="22"/>
        </w:rPr>
        <w:t xml:space="preserve"> záruku za jakost dodaného zboží, spočívající v tom, že dodané zboží, jakož i jeho veškeré části a jednotlivé komponenty, budou po celou záruční dobu způsobilé pro použití k ujednaným, případně jinak obvyklým účelům a zachovají si ujednané, případně jinak obvyklé vlastnosti</w:t>
      </w:r>
      <w:r>
        <w:rPr>
          <w:sz w:val="22"/>
          <w:szCs w:val="22"/>
        </w:rPr>
        <w:t xml:space="preserve">, a </w:t>
      </w:r>
      <w:proofErr w:type="spellStart"/>
      <w:proofErr w:type="gramStart"/>
      <w:r>
        <w:rPr>
          <w:sz w:val="22"/>
          <w:szCs w:val="22"/>
        </w:rPr>
        <w:t>to</w:t>
      </w:r>
      <w:r w:rsidRPr="00CE6801">
        <w:rPr>
          <w:sz w:val="22"/>
          <w:szCs w:val="22"/>
        </w:rPr>
        <w:t>.v</w:t>
      </w:r>
      <w:proofErr w:type="spellEnd"/>
      <w:r w:rsidRPr="00CE6801">
        <w:rPr>
          <w:sz w:val="22"/>
          <w:szCs w:val="22"/>
        </w:rPr>
        <w:t xml:space="preserve"> délce</w:t>
      </w:r>
      <w:proofErr w:type="gramEnd"/>
      <w:r w:rsidRPr="00CE6801">
        <w:rPr>
          <w:sz w:val="22"/>
          <w:szCs w:val="22"/>
        </w:rPr>
        <w:t xml:space="preserve"> </w:t>
      </w:r>
      <w:r w:rsidR="00C06A24">
        <w:rPr>
          <w:sz w:val="22"/>
          <w:szCs w:val="22"/>
        </w:rPr>
        <w:t>60</w:t>
      </w:r>
      <w:r w:rsidRPr="00CE6801">
        <w:rPr>
          <w:sz w:val="22"/>
          <w:szCs w:val="22"/>
        </w:rPr>
        <w:t xml:space="preserve"> měsíců</w:t>
      </w:r>
      <w:r>
        <w:rPr>
          <w:sz w:val="22"/>
          <w:szCs w:val="22"/>
        </w:rPr>
        <w:t xml:space="preserve"> </w:t>
      </w:r>
      <w:r w:rsidRPr="00CE6801">
        <w:rPr>
          <w:sz w:val="22"/>
          <w:szCs w:val="22"/>
        </w:rPr>
        <w:t>ode dne podpisu předávacího protokolu.</w:t>
      </w:r>
      <w:r>
        <w:rPr>
          <w:sz w:val="22"/>
          <w:szCs w:val="22"/>
        </w:rPr>
        <w:t xml:space="preserve"> </w:t>
      </w:r>
      <w:r w:rsidR="00C06A24">
        <w:rPr>
          <w:sz w:val="22"/>
          <w:szCs w:val="22"/>
        </w:rPr>
        <w:t>Cena za servis je</w:t>
      </w:r>
      <w:r w:rsidRPr="00CE6801">
        <w:rPr>
          <w:sz w:val="22"/>
          <w:szCs w:val="22"/>
        </w:rPr>
        <w:t xml:space="preserve"> již obsažen</w:t>
      </w:r>
      <w:r w:rsidR="00C06A24">
        <w:rPr>
          <w:sz w:val="22"/>
          <w:szCs w:val="22"/>
        </w:rPr>
        <w:t>a</w:t>
      </w:r>
      <w:r w:rsidRPr="00CE6801">
        <w:rPr>
          <w:sz w:val="22"/>
          <w:szCs w:val="22"/>
        </w:rPr>
        <w:t xml:space="preserve"> ve sjednané ceně</w:t>
      </w:r>
      <w:r w:rsidR="00C14DBA">
        <w:rPr>
          <w:sz w:val="22"/>
          <w:szCs w:val="22"/>
        </w:rPr>
        <w:t xml:space="preserve"> na základě této smlouvy</w:t>
      </w:r>
      <w:r w:rsidRPr="00CE6801">
        <w:rPr>
          <w:sz w:val="22"/>
          <w:szCs w:val="22"/>
        </w:rPr>
        <w:t>.</w:t>
      </w:r>
    </w:p>
    <w:p w14:paraId="3324C653" w14:textId="4C7B8A6A" w:rsidR="00237B26" w:rsidRDefault="00CE6801" w:rsidP="00CE6801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CE6801">
        <w:rPr>
          <w:sz w:val="22"/>
          <w:szCs w:val="22"/>
        </w:rPr>
        <w:t xml:space="preserve">Po dobu </w:t>
      </w:r>
      <w:r>
        <w:rPr>
          <w:sz w:val="22"/>
          <w:szCs w:val="22"/>
        </w:rPr>
        <w:t>trvání této smlouvy</w:t>
      </w:r>
      <w:r w:rsidRPr="00CE6801">
        <w:rPr>
          <w:sz w:val="22"/>
          <w:szCs w:val="22"/>
        </w:rPr>
        <w:t xml:space="preserve"> </w:t>
      </w:r>
      <w:r w:rsidR="00237B26">
        <w:rPr>
          <w:sz w:val="22"/>
          <w:szCs w:val="22"/>
        </w:rPr>
        <w:t>zhotovitel</w:t>
      </w:r>
      <w:r w:rsidRPr="00CE6801">
        <w:rPr>
          <w:sz w:val="22"/>
          <w:szCs w:val="22"/>
        </w:rPr>
        <w:t xml:space="preserve"> zajistí provedení pravidelných technických prohlídek nařízených výrobcem nebo pravidelné revize/prohlídky/validace (pokud jsou pro správnou funkci zařízení výrobcem či servisní organizací nařízeny nebo doporučeny, včetně měněných náhradních dílů), vše včetně vystavení protokol</w:t>
      </w:r>
      <w:r w:rsidR="00237B26">
        <w:rPr>
          <w:sz w:val="22"/>
          <w:szCs w:val="22"/>
        </w:rPr>
        <w:t>u</w:t>
      </w:r>
      <w:r w:rsidRPr="00CE6801">
        <w:rPr>
          <w:sz w:val="22"/>
          <w:szCs w:val="22"/>
        </w:rPr>
        <w:t xml:space="preserve">. To vše po dobu </w:t>
      </w:r>
      <w:r w:rsidR="00237B26">
        <w:rPr>
          <w:sz w:val="22"/>
          <w:szCs w:val="22"/>
        </w:rPr>
        <w:t>trvání této smlouvy</w:t>
      </w:r>
      <w:r w:rsidRPr="00CE6801">
        <w:rPr>
          <w:sz w:val="22"/>
          <w:szCs w:val="22"/>
        </w:rPr>
        <w:t>, a ve výrobcem předepsan</w:t>
      </w:r>
      <w:r w:rsidR="00237B26">
        <w:rPr>
          <w:sz w:val="22"/>
          <w:szCs w:val="22"/>
        </w:rPr>
        <w:t>ých</w:t>
      </w:r>
      <w:r w:rsidRPr="00CE6801">
        <w:rPr>
          <w:sz w:val="22"/>
          <w:szCs w:val="22"/>
        </w:rPr>
        <w:t xml:space="preserve"> interval</w:t>
      </w:r>
      <w:r w:rsidR="00237B26">
        <w:rPr>
          <w:sz w:val="22"/>
          <w:szCs w:val="22"/>
        </w:rPr>
        <w:t>ech</w:t>
      </w:r>
      <w:r w:rsidRPr="00CE6801">
        <w:rPr>
          <w:sz w:val="22"/>
          <w:szCs w:val="22"/>
        </w:rPr>
        <w:t xml:space="preserve">, nejméně </w:t>
      </w:r>
      <w:r w:rsidR="00E6003D">
        <w:rPr>
          <w:sz w:val="22"/>
          <w:szCs w:val="22"/>
        </w:rPr>
        <w:t>4</w:t>
      </w:r>
      <w:r w:rsidRPr="00CE6801">
        <w:rPr>
          <w:sz w:val="22"/>
          <w:szCs w:val="22"/>
        </w:rPr>
        <w:t xml:space="preserve">x ročně. </w:t>
      </w:r>
      <w:r w:rsidR="00237B26">
        <w:rPr>
          <w:sz w:val="22"/>
          <w:szCs w:val="22"/>
        </w:rPr>
        <w:t>Zhotovitel</w:t>
      </w:r>
      <w:r w:rsidRPr="00CE6801">
        <w:rPr>
          <w:sz w:val="22"/>
          <w:szCs w:val="22"/>
        </w:rPr>
        <w:t xml:space="preserve"> prokazatelně písemně vyvolá jednání o termínu provedení prohlídky/validace/revize minimálně 1 měsíc před uplynutím termínu platnosti stávající prohlídky/validace/revize. Termín bude stanoven na základě vzájemné dohody ve lhůtě uvedené v tomto bodu výše. Vady musí </w:t>
      </w:r>
      <w:r w:rsidR="00237B26">
        <w:rPr>
          <w:sz w:val="22"/>
          <w:szCs w:val="22"/>
        </w:rPr>
        <w:t>objednatel uplatnit u zhotovitele</w:t>
      </w:r>
      <w:r w:rsidRPr="00CE6801">
        <w:rPr>
          <w:sz w:val="22"/>
          <w:szCs w:val="22"/>
        </w:rPr>
        <w:t xml:space="preserve"> bez zbytečného odkladu poté, co se o nich dozví.</w:t>
      </w:r>
    </w:p>
    <w:p w14:paraId="0CBE2AE9" w14:textId="77777777" w:rsidR="00237B26" w:rsidRDefault="00CE6801" w:rsidP="00CE6801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237B26">
        <w:rPr>
          <w:sz w:val="22"/>
          <w:szCs w:val="22"/>
        </w:rPr>
        <w:t>V případě výskytu vady je</w:t>
      </w:r>
      <w:r w:rsidR="00237B26">
        <w:rPr>
          <w:sz w:val="22"/>
          <w:szCs w:val="22"/>
        </w:rPr>
        <w:t xml:space="preserve"> zhotovitel</w:t>
      </w:r>
      <w:r w:rsidRPr="00237B26">
        <w:rPr>
          <w:sz w:val="22"/>
          <w:szCs w:val="22"/>
        </w:rPr>
        <w:t xml:space="preserve"> povinen zajistit realizaci záručního servisu následující pracovní den po nahlášení vady </w:t>
      </w:r>
      <w:r w:rsidR="00237B26">
        <w:rPr>
          <w:sz w:val="22"/>
          <w:szCs w:val="22"/>
        </w:rPr>
        <w:t xml:space="preserve">objednatelem, </w:t>
      </w:r>
      <w:r w:rsidRPr="00237B26">
        <w:rPr>
          <w:sz w:val="22"/>
          <w:szCs w:val="22"/>
        </w:rPr>
        <w:t>a to v místě instalace či umístění zařízení, zjistit příčinu této vady a v co nejkratším termínu ji bezplatně odstranit.</w:t>
      </w:r>
    </w:p>
    <w:p w14:paraId="648AD4FB" w14:textId="77777777" w:rsidR="00237B26" w:rsidRDefault="00CE6801" w:rsidP="00CE6801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237B26">
        <w:rPr>
          <w:sz w:val="22"/>
          <w:szCs w:val="22"/>
        </w:rPr>
        <w:t xml:space="preserve">Za záruční vady nebudou považovány takové, které byly způsobeny nesprávnou obsluhou nebo údržbou zařízení nebo úmyslným poškozením zařízení </w:t>
      </w:r>
      <w:r w:rsidR="00237B26">
        <w:rPr>
          <w:sz w:val="22"/>
          <w:szCs w:val="22"/>
        </w:rPr>
        <w:t>objednatelem</w:t>
      </w:r>
      <w:r w:rsidRPr="00237B26">
        <w:rPr>
          <w:sz w:val="22"/>
          <w:szCs w:val="22"/>
        </w:rPr>
        <w:t xml:space="preserve"> nebo nepovolanou osobou, případně jakýmikoli jinými zásahy, jednáními nebo skutečnostmi nastalými na straně </w:t>
      </w:r>
      <w:r w:rsidR="00237B26">
        <w:rPr>
          <w:sz w:val="22"/>
          <w:szCs w:val="22"/>
        </w:rPr>
        <w:t>objednatele</w:t>
      </w:r>
      <w:r w:rsidRPr="00237B26">
        <w:rPr>
          <w:sz w:val="22"/>
          <w:szCs w:val="22"/>
        </w:rPr>
        <w:t>. Odstranění takto zjištěných vad bude provedeno za úplatu.</w:t>
      </w:r>
    </w:p>
    <w:p w14:paraId="770029E2" w14:textId="54769407" w:rsidR="00237B26" w:rsidRDefault="00CE6801" w:rsidP="00CE6801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237B26">
        <w:rPr>
          <w:sz w:val="22"/>
          <w:szCs w:val="22"/>
        </w:rPr>
        <w:t xml:space="preserve">Maximální doba provedení záruční opravy se sjednává v délce nejvýše do 48 hodin od okamžiku jejího nahlášení </w:t>
      </w:r>
      <w:r w:rsidR="00237B26">
        <w:rPr>
          <w:sz w:val="22"/>
          <w:szCs w:val="22"/>
        </w:rPr>
        <w:t>objednatelem</w:t>
      </w:r>
      <w:r w:rsidRPr="00237B26">
        <w:rPr>
          <w:sz w:val="22"/>
          <w:szCs w:val="22"/>
        </w:rPr>
        <w:t>. Pokud by to charakter vady vyžadoval (např. nákup speciálních součástek), je možné maximální dobu záruční opravy po předchozí domluvě s</w:t>
      </w:r>
      <w:r w:rsidR="00237B26">
        <w:rPr>
          <w:sz w:val="22"/>
          <w:szCs w:val="22"/>
        </w:rPr>
        <w:t>e zhotovitelem</w:t>
      </w:r>
      <w:r w:rsidRPr="00237B26">
        <w:rPr>
          <w:sz w:val="22"/>
          <w:szCs w:val="22"/>
        </w:rPr>
        <w:t xml:space="preserve"> prodloužit.</w:t>
      </w:r>
    </w:p>
    <w:p w14:paraId="137B69C2" w14:textId="77777777" w:rsidR="00237B26" w:rsidRDefault="00CE6801" w:rsidP="00CE6801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237B26">
        <w:rPr>
          <w:sz w:val="22"/>
          <w:szCs w:val="22"/>
        </w:rPr>
        <w:t xml:space="preserve">Neodstraní-li </w:t>
      </w:r>
      <w:r w:rsidR="00237B26">
        <w:rPr>
          <w:sz w:val="22"/>
          <w:szCs w:val="22"/>
        </w:rPr>
        <w:t>zhotovitel</w:t>
      </w:r>
      <w:r w:rsidRPr="00237B26">
        <w:rPr>
          <w:sz w:val="22"/>
          <w:szCs w:val="22"/>
        </w:rPr>
        <w:t xml:space="preserve"> reklamovanou vadu ani do </w:t>
      </w:r>
      <w:r w:rsidR="00237B26">
        <w:rPr>
          <w:sz w:val="22"/>
          <w:szCs w:val="22"/>
        </w:rPr>
        <w:t>30</w:t>
      </w:r>
      <w:r w:rsidRPr="00237B26">
        <w:rPr>
          <w:sz w:val="22"/>
          <w:szCs w:val="22"/>
        </w:rPr>
        <w:t xml:space="preserve"> kalendářních dnů ode dne jejího nahlášení </w:t>
      </w:r>
      <w:r w:rsidR="00237B26">
        <w:rPr>
          <w:sz w:val="22"/>
          <w:szCs w:val="22"/>
        </w:rPr>
        <w:t>objednatelem</w:t>
      </w:r>
      <w:r w:rsidRPr="00237B26">
        <w:rPr>
          <w:sz w:val="22"/>
          <w:szCs w:val="22"/>
        </w:rPr>
        <w:t xml:space="preserve">, je povinen bezplatně poskytnout </w:t>
      </w:r>
      <w:r w:rsidR="00237B26">
        <w:rPr>
          <w:sz w:val="22"/>
          <w:szCs w:val="22"/>
        </w:rPr>
        <w:t>objednateli</w:t>
      </w:r>
      <w:r w:rsidRPr="00237B26">
        <w:rPr>
          <w:sz w:val="22"/>
          <w:szCs w:val="22"/>
        </w:rPr>
        <w:t xml:space="preserve"> obdobné zboží, tak aby bylo možné zabezpečit odpovídající </w:t>
      </w:r>
      <w:r w:rsidR="00237B26">
        <w:rPr>
          <w:sz w:val="22"/>
          <w:szCs w:val="22"/>
        </w:rPr>
        <w:t>funkčnost zařízení</w:t>
      </w:r>
      <w:r w:rsidRPr="00237B26">
        <w:rPr>
          <w:sz w:val="22"/>
          <w:szCs w:val="22"/>
        </w:rPr>
        <w:t>.</w:t>
      </w:r>
    </w:p>
    <w:p w14:paraId="0862252F" w14:textId="497B0DBD" w:rsidR="009D2A6C" w:rsidRDefault="00CE6801" w:rsidP="00CE6801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237B26">
        <w:rPr>
          <w:sz w:val="22"/>
          <w:szCs w:val="22"/>
        </w:rPr>
        <w:lastRenderedPageBreak/>
        <w:t xml:space="preserve">Pokud </w:t>
      </w:r>
      <w:r w:rsidR="00237B26">
        <w:rPr>
          <w:sz w:val="22"/>
          <w:szCs w:val="22"/>
        </w:rPr>
        <w:t>zhotovitel</w:t>
      </w:r>
      <w:r w:rsidRPr="00237B26">
        <w:rPr>
          <w:sz w:val="22"/>
          <w:szCs w:val="22"/>
        </w:rPr>
        <w:t xml:space="preserve"> bude v prodlení s termínem provedení záručního servisu, je </w:t>
      </w:r>
      <w:r w:rsidR="009D2A6C">
        <w:rPr>
          <w:sz w:val="22"/>
          <w:szCs w:val="22"/>
        </w:rPr>
        <w:t xml:space="preserve">objednatel </w:t>
      </w:r>
      <w:r w:rsidRPr="00237B26">
        <w:rPr>
          <w:sz w:val="22"/>
          <w:szCs w:val="22"/>
        </w:rPr>
        <w:t xml:space="preserve">oprávněn požadovat po </w:t>
      </w:r>
      <w:r w:rsidR="009D2A6C">
        <w:rPr>
          <w:sz w:val="22"/>
          <w:szCs w:val="22"/>
        </w:rPr>
        <w:t xml:space="preserve">zhotoviteli </w:t>
      </w:r>
      <w:r w:rsidRPr="00237B26">
        <w:rPr>
          <w:sz w:val="22"/>
          <w:szCs w:val="22"/>
        </w:rPr>
        <w:t>zaplacení smluvní pokuty ve výši 0,2% z</w:t>
      </w:r>
      <w:r w:rsidR="009D2A6C">
        <w:rPr>
          <w:sz w:val="22"/>
          <w:szCs w:val="22"/>
        </w:rPr>
        <w:t> roční servisní ceny</w:t>
      </w:r>
      <w:r w:rsidRPr="00237B26">
        <w:rPr>
          <w:sz w:val="22"/>
          <w:szCs w:val="22"/>
        </w:rPr>
        <w:t xml:space="preserve"> dodaného zboží za každý i započatý den prodlení.</w:t>
      </w:r>
      <w:r w:rsidR="009D2A6C">
        <w:rPr>
          <w:sz w:val="22"/>
          <w:szCs w:val="22"/>
        </w:rPr>
        <w:t xml:space="preserve"> Náhrada škody tím není dotčena.</w:t>
      </w:r>
    </w:p>
    <w:p w14:paraId="44F1305A" w14:textId="130765E4" w:rsidR="00F2666E" w:rsidRPr="009D2A6C" w:rsidRDefault="009D2A6C" w:rsidP="00CE6801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Objednatel</w:t>
      </w:r>
      <w:r w:rsidR="00CE6801" w:rsidRPr="009D2A6C">
        <w:rPr>
          <w:sz w:val="22"/>
          <w:szCs w:val="22"/>
        </w:rPr>
        <w:t xml:space="preserve"> je povinen umožnit </w:t>
      </w:r>
      <w:r>
        <w:rPr>
          <w:sz w:val="22"/>
          <w:szCs w:val="22"/>
        </w:rPr>
        <w:t>zhotoviteli</w:t>
      </w:r>
      <w:r w:rsidR="00CE6801" w:rsidRPr="009D2A6C">
        <w:rPr>
          <w:sz w:val="22"/>
          <w:szCs w:val="22"/>
        </w:rPr>
        <w:t xml:space="preserve"> provedení opravy v místě instalace v libovolnou hodinu ve lhůtě pro provedení opravy.</w:t>
      </w:r>
      <w:r w:rsidR="00F2666E" w:rsidRPr="009D2A6C">
        <w:rPr>
          <w:sz w:val="22"/>
          <w:szCs w:val="22"/>
        </w:rPr>
        <w:t xml:space="preserve"> </w:t>
      </w:r>
    </w:p>
    <w:p w14:paraId="67827672" w14:textId="36A0CBEA" w:rsidR="00B41E49" w:rsidRDefault="00B41E49" w:rsidP="003620C3">
      <w:pPr>
        <w:pStyle w:val="Default"/>
        <w:ind w:left="284" w:hanging="284"/>
        <w:jc w:val="both"/>
        <w:rPr>
          <w:sz w:val="22"/>
          <w:szCs w:val="22"/>
        </w:rPr>
      </w:pPr>
    </w:p>
    <w:p w14:paraId="51BBA041" w14:textId="25FFCC0F" w:rsidR="00631982" w:rsidRDefault="00631982" w:rsidP="003620C3">
      <w:pPr>
        <w:pStyle w:val="Default"/>
        <w:ind w:left="284" w:hanging="284"/>
        <w:jc w:val="both"/>
        <w:rPr>
          <w:sz w:val="22"/>
          <w:szCs w:val="22"/>
        </w:rPr>
      </w:pPr>
    </w:p>
    <w:p w14:paraId="61442B3F" w14:textId="77777777" w:rsidR="00631982" w:rsidRDefault="00631982" w:rsidP="003620C3">
      <w:pPr>
        <w:pStyle w:val="Default"/>
        <w:ind w:left="284" w:hanging="284"/>
        <w:jc w:val="both"/>
        <w:rPr>
          <w:sz w:val="22"/>
          <w:szCs w:val="22"/>
        </w:rPr>
      </w:pPr>
    </w:p>
    <w:p w14:paraId="73D8D418" w14:textId="161DB4C9" w:rsidR="00F2666E" w:rsidRDefault="00F2666E" w:rsidP="003A4BA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V.</w:t>
      </w:r>
    </w:p>
    <w:p w14:paraId="604D9008" w14:textId="77777777" w:rsidR="00F2666E" w:rsidRDefault="00F2666E" w:rsidP="003A4BA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Porušení smluvních povinností</w:t>
      </w:r>
    </w:p>
    <w:p w14:paraId="1A9B71BA" w14:textId="77777777" w:rsidR="003A4BA6" w:rsidRDefault="003A4BA6" w:rsidP="003A4BA6">
      <w:pPr>
        <w:pStyle w:val="Default"/>
        <w:jc w:val="center"/>
        <w:rPr>
          <w:sz w:val="22"/>
          <w:szCs w:val="22"/>
        </w:rPr>
      </w:pPr>
    </w:p>
    <w:p w14:paraId="5866B8D9" w14:textId="77777777" w:rsidR="00F2666E" w:rsidRDefault="00F2666E" w:rsidP="007D40F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Smluvní strany se dohodly na následujících sankcích za porušení smluvních povinností: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39"/>
      </w:tblGrid>
      <w:tr w:rsidR="00F2666E" w14:paraId="4FF843A2" w14:textId="77777777">
        <w:trPr>
          <w:trHeight w:val="610"/>
        </w:trPr>
        <w:tc>
          <w:tcPr>
            <w:tcW w:w="8639" w:type="dxa"/>
          </w:tcPr>
          <w:p w14:paraId="77CE3339" w14:textId="77777777" w:rsidR="00F2666E" w:rsidRDefault="00F2666E" w:rsidP="007D40F4">
            <w:pPr>
              <w:pStyle w:val="Default"/>
              <w:jc w:val="both"/>
              <w:rPr>
                <w:color w:val="auto"/>
              </w:rPr>
            </w:pPr>
          </w:p>
          <w:p w14:paraId="3C8FFC1B" w14:textId="1518209D" w:rsidR="00F2666E" w:rsidRDefault="00F2666E" w:rsidP="00F82BEF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zhotovitel se zavazuje zaplatit objednateli za každý den </w:t>
            </w:r>
            <w:r w:rsidR="00C14DBA">
              <w:rPr>
                <w:sz w:val="22"/>
                <w:szCs w:val="22"/>
              </w:rPr>
              <w:t>prodlení s prováděním díla</w:t>
            </w:r>
            <w:r>
              <w:rPr>
                <w:sz w:val="22"/>
                <w:szCs w:val="22"/>
              </w:rPr>
              <w:t xml:space="preserve"> smluvní pokutu ve výši 0,</w:t>
            </w:r>
            <w:r w:rsidR="00C14DB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% z celkové ceny díla s DPH, </w:t>
            </w:r>
          </w:p>
          <w:p w14:paraId="7AC76EF2" w14:textId="04544DE3" w:rsidR="00F2666E" w:rsidRPr="00F82BEF" w:rsidRDefault="00F2666E" w:rsidP="00F82BEF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 w:rsidRPr="00F82BEF">
              <w:rPr>
                <w:sz w:val="22"/>
                <w:szCs w:val="22"/>
              </w:rPr>
              <w:t>smluvní strany se zavazují zaplatit druhé straně za každý den překročení sjednaného termínu splatnosti kteréhokoliv peněžitého závazku úrok z prodlení ve výš</w:t>
            </w:r>
            <w:r w:rsidR="007D40F4" w:rsidRPr="00F82BEF">
              <w:rPr>
                <w:sz w:val="22"/>
                <w:szCs w:val="22"/>
              </w:rPr>
              <w:t xml:space="preserve">i 0,01 % </w:t>
            </w:r>
            <w:r w:rsidR="007D40F4" w:rsidRPr="007D40F4">
              <w:t>z</w:t>
            </w:r>
            <w:r w:rsidR="007D40F4">
              <w:t> </w:t>
            </w:r>
            <w:r w:rsidRPr="007D40F4">
              <w:t>neuhrazené</w:t>
            </w:r>
            <w:r w:rsidRPr="00F82BEF">
              <w:rPr>
                <w:sz w:val="22"/>
                <w:szCs w:val="22"/>
              </w:rPr>
              <w:t xml:space="preserve"> č</w:t>
            </w:r>
            <w:r w:rsidR="003A4BA6" w:rsidRPr="00F82BEF">
              <w:rPr>
                <w:sz w:val="22"/>
                <w:szCs w:val="22"/>
              </w:rPr>
              <w:t>ástky do jejího zaplacení.</w:t>
            </w:r>
          </w:p>
        </w:tc>
      </w:tr>
    </w:tbl>
    <w:p w14:paraId="0247724D" w14:textId="77777777" w:rsidR="00F2666E" w:rsidRDefault="00F2666E" w:rsidP="007D40F4">
      <w:pPr>
        <w:pStyle w:val="Default"/>
        <w:jc w:val="both"/>
      </w:pPr>
    </w:p>
    <w:p w14:paraId="606DB786" w14:textId="59A7D185" w:rsidR="00047E4F" w:rsidRDefault="00F82BEF" w:rsidP="00C14DBA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F2666E">
        <w:rPr>
          <w:sz w:val="22"/>
          <w:szCs w:val="22"/>
        </w:rPr>
        <w:t xml:space="preserve">Objednatel má právo na náhradu škody vzniklou z porušení povinnosti, ke kterému se vztahuje smluvní pokuta. Náhrada škody zahrnuje skutečnou škodu a ušlý zisk. </w:t>
      </w:r>
    </w:p>
    <w:p w14:paraId="21906BB9" w14:textId="07ABEF57" w:rsidR="003A4BA6" w:rsidRDefault="00047E4F" w:rsidP="00631982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047E4F">
        <w:rPr>
          <w:sz w:val="22"/>
          <w:szCs w:val="22"/>
        </w:rPr>
        <w:t>Zhotovitel se zavazuje, že bude pojištěn v přiměřené výši, pro případ uplatnění náhrady škody Objednatelem.</w:t>
      </w:r>
    </w:p>
    <w:p w14:paraId="3C816274" w14:textId="77777777" w:rsidR="003A4BA6" w:rsidRDefault="00874097" w:rsidP="003A4BA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VII</w:t>
      </w:r>
      <w:r w:rsidR="003A4BA6">
        <w:rPr>
          <w:b/>
          <w:bCs/>
          <w:sz w:val="22"/>
          <w:szCs w:val="22"/>
        </w:rPr>
        <w:t>.</w:t>
      </w:r>
    </w:p>
    <w:p w14:paraId="149F79D3" w14:textId="0473A66B" w:rsidR="003A4BA6" w:rsidRPr="00C06A24" w:rsidRDefault="00F2666E" w:rsidP="00C06A2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Závěrečná ustanovení</w:t>
      </w:r>
    </w:p>
    <w:p w14:paraId="45115ECE" w14:textId="739551C1" w:rsidR="00F2666E" w:rsidRDefault="00B41E49" w:rsidP="007D40F4">
      <w:pPr>
        <w:pStyle w:val="Default"/>
        <w:spacing w:after="17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="00F2666E">
        <w:rPr>
          <w:sz w:val="22"/>
          <w:szCs w:val="22"/>
        </w:rPr>
        <w:t xml:space="preserve">Pokud v této smlouvě není stanoveno jinak, řídí se právní vztahy z ní vyplývající příslušnými ustanovení občanského zákoníku. </w:t>
      </w:r>
    </w:p>
    <w:p w14:paraId="466EE5CB" w14:textId="5CBE3A4C" w:rsidR="00F2666E" w:rsidRDefault="00B41E49" w:rsidP="007D40F4">
      <w:pPr>
        <w:pStyle w:val="Default"/>
        <w:spacing w:after="17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F2666E">
        <w:rPr>
          <w:sz w:val="22"/>
          <w:szCs w:val="22"/>
        </w:rPr>
        <w:t xml:space="preserve">Tuto smlouvu lze měnit či doplňovat pouze po dohodě smluvních stran formou písemných a číslovaných dodatků. </w:t>
      </w:r>
    </w:p>
    <w:p w14:paraId="2772783C" w14:textId="4CEB698A" w:rsidR="00F2666E" w:rsidRDefault="00B41E49" w:rsidP="007D40F4">
      <w:pPr>
        <w:pStyle w:val="Default"/>
        <w:spacing w:after="17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T</w:t>
      </w:r>
      <w:r w:rsidR="00F2666E">
        <w:rPr>
          <w:sz w:val="22"/>
          <w:szCs w:val="22"/>
        </w:rPr>
        <w:t xml:space="preserve">ato smlouva je vyhotovena ve dvou vyhotoveních s platností originálu, přičemž objednatel obdrží jedno vyhotovení a zhotovitel jedno vyhotovení. </w:t>
      </w:r>
    </w:p>
    <w:p w14:paraId="7E3CA134" w14:textId="3164EB84" w:rsidR="00631982" w:rsidRDefault="00631982" w:rsidP="007D40F4">
      <w:pPr>
        <w:pStyle w:val="Default"/>
        <w:spacing w:after="17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3. Tato smlouva nabývá platnosti podpisem obou smluvních stran a účinnosti dnem následujícím po předání a převzetí Díla na základě smlouvy o dílo uzavřené mezi smluvními stranami týkající se kompletní rekonstrukce (výměny) výtahů.</w:t>
      </w:r>
    </w:p>
    <w:p w14:paraId="7B71A25D" w14:textId="1FA8A54F" w:rsidR="00FF4937" w:rsidRPr="00FF4937" w:rsidRDefault="00631982" w:rsidP="00FF4937">
      <w:pPr>
        <w:pStyle w:val="Default"/>
        <w:ind w:left="284" w:hanging="284"/>
      </w:pPr>
      <w:r>
        <w:rPr>
          <w:sz w:val="22"/>
          <w:szCs w:val="22"/>
        </w:rPr>
        <w:t>4</w:t>
      </w:r>
      <w:r w:rsidR="00F2666E">
        <w:rPr>
          <w:sz w:val="22"/>
          <w:szCs w:val="22"/>
        </w:rPr>
        <w:t xml:space="preserve">. </w:t>
      </w:r>
      <w:r w:rsidR="00FF4937" w:rsidRPr="00FF4937">
        <w:rPr>
          <w:sz w:val="22"/>
          <w:szCs w:val="22"/>
        </w:rPr>
        <w:t>Smluvní strany berou na vědomí, že tato smlouva ke své účinnosti vyžaduje uveřejnění v registru smluv podle zákona č. 340/2015 Sb., a s tímto uveřejněním souhlasí. Zaslání smlouvy do registru smluv zajistí</w:t>
      </w:r>
      <w:r w:rsidR="009D2A6C">
        <w:rPr>
          <w:sz w:val="22"/>
          <w:szCs w:val="22"/>
        </w:rPr>
        <w:t xml:space="preserve"> objednatel</w:t>
      </w:r>
      <w:r w:rsidR="00FF4937" w:rsidRPr="00FF4937">
        <w:rPr>
          <w:sz w:val="22"/>
          <w:szCs w:val="22"/>
        </w:rPr>
        <w:t xml:space="preserve"> neprodleně po podpisu smlouvy. </w:t>
      </w:r>
      <w:r w:rsidR="009D2A6C">
        <w:rPr>
          <w:sz w:val="22"/>
          <w:szCs w:val="22"/>
        </w:rPr>
        <w:t>Objednatel</w:t>
      </w:r>
      <w:r w:rsidR="00FF4937" w:rsidRPr="00FF4937">
        <w:rPr>
          <w:sz w:val="22"/>
          <w:szCs w:val="22"/>
        </w:rPr>
        <w:t xml:space="preserve"> se současně zavazuje informovat druhou smluvní stranu o provedení registrace tak, že zašle druhé smluvní straně</w:t>
      </w:r>
      <w:r w:rsidR="00FF4937" w:rsidRPr="00FF4937">
        <w:rPr>
          <w:i/>
          <w:iCs/>
          <w:sz w:val="22"/>
          <w:szCs w:val="22"/>
        </w:rPr>
        <w:t> </w:t>
      </w:r>
      <w:r w:rsidR="00FF4937" w:rsidRPr="00FF4937">
        <w:rPr>
          <w:sz w:val="22"/>
          <w:szCs w:val="22"/>
        </w:rPr>
        <w:t>kopii potvrzení správce registru smluv o uveřejnění smlouvy bez zbytečného odkladu poté, kdy sama potvrzení obdrží, popř. již v průvodním formuláři vyplní příslušnou kolonku s ID datové schránky druhé smluvní strany (v takovém případě potvrzení od správce registru smluv o provedení registrace smlouvy obdrží obě smluvní strany zároveň).</w:t>
      </w:r>
    </w:p>
    <w:p w14:paraId="3237803E" w14:textId="77777777" w:rsidR="00F2666E" w:rsidRDefault="00F2666E" w:rsidP="00F2666E">
      <w:pPr>
        <w:pStyle w:val="Default"/>
        <w:rPr>
          <w:sz w:val="22"/>
          <w:szCs w:val="22"/>
        </w:rPr>
      </w:pPr>
    </w:p>
    <w:p w14:paraId="163FA112" w14:textId="0CAD31DA" w:rsidR="00F2666E" w:rsidRDefault="00874097" w:rsidP="003A4BA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VII</w:t>
      </w:r>
      <w:r w:rsidR="00F2666E">
        <w:rPr>
          <w:b/>
          <w:bCs/>
          <w:sz w:val="22"/>
          <w:szCs w:val="22"/>
        </w:rPr>
        <w:t>.</w:t>
      </w:r>
    </w:p>
    <w:p w14:paraId="2212DB26" w14:textId="77777777" w:rsidR="00F2666E" w:rsidRDefault="00F2666E" w:rsidP="003A4BA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Podpisy smluvních stran</w:t>
      </w:r>
    </w:p>
    <w:p w14:paraId="486E0FB4" w14:textId="77777777" w:rsidR="007D40F4" w:rsidRDefault="007D40F4" w:rsidP="007D40F4">
      <w:pPr>
        <w:pStyle w:val="Default"/>
        <w:rPr>
          <w:sz w:val="22"/>
          <w:szCs w:val="22"/>
        </w:rPr>
      </w:pPr>
    </w:p>
    <w:p w14:paraId="415D507F" w14:textId="77777777" w:rsidR="00F2666E" w:rsidRDefault="00A60D83" w:rsidP="00A60D83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F2666E">
        <w:rPr>
          <w:sz w:val="22"/>
          <w:szCs w:val="22"/>
        </w:rPr>
        <w:t xml:space="preserve">Zhotovitel i objednatel shodně prohlašují, že si tuto smlouvu před jejím podpisem přečetli, že byla uzavřena po vzájemném projednání podle jejich pravé a svobodné vůle, určitě, vážně a srozumitelně, bez zneužití tísně, nezkušenosti, rozumové slabosti, rozrušení nebo lehkomyslnosti druhé strany, na důkaz čehož připojují své podpisy. </w:t>
      </w:r>
    </w:p>
    <w:p w14:paraId="7DAFA36A" w14:textId="0B0D30D5" w:rsidR="003A4BA6" w:rsidRDefault="003A4BA6" w:rsidP="003A4BA6">
      <w:pPr>
        <w:pStyle w:val="Default"/>
        <w:rPr>
          <w:sz w:val="22"/>
          <w:szCs w:val="22"/>
        </w:rPr>
      </w:pPr>
    </w:p>
    <w:p w14:paraId="3339038E" w14:textId="77777777" w:rsidR="00C14DBA" w:rsidRDefault="00015E19" w:rsidP="003A4BA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Příloha č. 1</w:t>
      </w:r>
      <w:r w:rsidR="00B41E49">
        <w:rPr>
          <w:sz w:val="22"/>
          <w:szCs w:val="22"/>
        </w:rPr>
        <w:t xml:space="preserve"> Smlouvy</w:t>
      </w:r>
      <w:r>
        <w:rPr>
          <w:sz w:val="22"/>
          <w:szCs w:val="22"/>
        </w:rPr>
        <w:t xml:space="preserve"> – </w:t>
      </w:r>
      <w:r w:rsidR="00C14DBA">
        <w:rPr>
          <w:sz w:val="22"/>
          <w:szCs w:val="22"/>
        </w:rPr>
        <w:t>Technická s</w:t>
      </w:r>
      <w:r>
        <w:rPr>
          <w:sz w:val="22"/>
          <w:szCs w:val="22"/>
        </w:rPr>
        <w:t xml:space="preserve">pecifikace </w:t>
      </w:r>
    </w:p>
    <w:p w14:paraId="51832A75" w14:textId="77777777" w:rsidR="00015E19" w:rsidRDefault="00015E19" w:rsidP="003A4BA6">
      <w:pPr>
        <w:pStyle w:val="Default"/>
        <w:rPr>
          <w:sz w:val="22"/>
          <w:szCs w:val="22"/>
        </w:rPr>
      </w:pPr>
    </w:p>
    <w:p w14:paraId="561D1BCF" w14:textId="45FCC7ED" w:rsidR="003A4BA6" w:rsidRDefault="0049479F" w:rsidP="003A4BA6">
      <w:pPr>
        <w:pStyle w:val="Default"/>
        <w:tabs>
          <w:tab w:val="left" w:pos="4678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 Praze dne </w:t>
      </w:r>
      <w:r>
        <w:rPr>
          <w:sz w:val="22"/>
          <w:szCs w:val="22"/>
        </w:rPr>
        <w:tab/>
      </w:r>
      <w:r w:rsidR="00571D8D">
        <w:rPr>
          <w:sz w:val="22"/>
          <w:szCs w:val="22"/>
        </w:rPr>
        <w:t>V</w:t>
      </w:r>
      <w:r w:rsidR="00C057D3">
        <w:rPr>
          <w:sz w:val="22"/>
          <w:szCs w:val="22"/>
        </w:rPr>
        <w:t> </w:t>
      </w:r>
      <w:r w:rsidR="00015E19">
        <w:rPr>
          <w:sz w:val="22"/>
          <w:szCs w:val="22"/>
        </w:rPr>
        <w:t>Praze</w:t>
      </w:r>
      <w:r w:rsidR="00C057D3">
        <w:rPr>
          <w:sz w:val="22"/>
          <w:szCs w:val="22"/>
        </w:rPr>
        <w:t xml:space="preserve"> </w:t>
      </w:r>
      <w:r w:rsidR="00571D8D">
        <w:rPr>
          <w:sz w:val="22"/>
          <w:szCs w:val="22"/>
        </w:rPr>
        <w:t xml:space="preserve">dne </w:t>
      </w:r>
      <w:r w:rsidR="00C057D3">
        <w:rPr>
          <w:sz w:val="22"/>
          <w:szCs w:val="22"/>
        </w:rPr>
        <w:t xml:space="preserve"> </w:t>
      </w:r>
      <w:r w:rsidR="000072C9">
        <w:rPr>
          <w:sz w:val="22"/>
          <w:szCs w:val="22"/>
        </w:rPr>
        <w:t xml:space="preserve"> </w:t>
      </w:r>
    </w:p>
    <w:p w14:paraId="712B239F" w14:textId="77777777" w:rsidR="001D0A04" w:rsidRDefault="001D0A04" w:rsidP="003A4BA6">
      <w:pPr>
        <w:pStyle w:val="Default"/>
        <w:tabs>
          <w:tab w:val="left" w:pos="4678"/>
        </w:tabs>
        <w:rPr>
          <w:sz w:val="22"/>
          <w:szCs w:val="22"/>
        </w:rPr>
      </w:pPr>
    </w:p>
    <w:p w14:paraId="1F0280A0" w14:textId="77777777" w:rsidR="001D0A04" w:rsidRDefault="001D0A04" w:rsidP="003A4BA6">
      <w:pPr>
        <w:pStyle w:val="Default"/>
        <w:tabs>
          <w:tab w:val="left" w:pos="4678"/>
        </w:tabs>
        <w:rPr>
          <w:sz w:val="22"/>
          <w:szCs w:val="22"/>
        </w:rPr>
      </w:pPr>
    </w:p>
    <w:p w14:paraId="3B298F95" w14:textId="77777777" w:rsidR="003A4BA6" w:rsidRDefault="003A4BA6" w:rsidP="003A4BA6">
      <w:pPr>
        <w:pStyle w:val="Default"/>
        <w:tabs>
          <w:tab w:val="left" w:pos="4678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  <w:r>
        <w:rPr>
          <w:sz w:val="22"/>
          <w:szCs w:val="22"/>
        </w:rPr>
        <w:tab/>
        <w:t>………………………………………………</w:t>
      </w:r>
    </w:p>
    <w:p w14:paraId="44761BB9" w14:textId="36544020" w:rsidR="003A4BA6" w:rsidRDefault="00CB61DD" w:rsidP="003A4BA6">
      <w:pPr>
        <w:pStyle w:val="Default"/>
        <w:tabs>
          <w:tab w:val="left" w:pos="4678"/>
        </w:tabs>
        <w:rPr>
          <w:sz w:val="22"/>
          <w:szCs w:val="22"/>
        </w:rPr>
      </w:pPr>
      <w:r w:rsidRPr="00571D8D">
        <w:rPr>
          <w:sz w:val="22"/>
          <w:szCs w:val="22"/>
        </w:rPr>
        <w:t xml:space="preserve">Za </w:t>
      </w:r>
      <w:r w:rsidR="006435D2">
        <w:rPr>
          <w:sz w:val="22"/>
          <w:szCs w:val="22"/>
        </w:rPr>
        <w:t>objednatele</w:t>
      </w:r>
      <w:r w:rsidR="005B2455">
        <w:rPr>
          <w:sz w:val="22"/>
          <w:szCs w:val="22"/>
        </w:rPr>
        <w:t xml:space="preserve">:  </w:t>
      </w:r>
      <w:r w:rsidR="008C25AB">
        <w:rPr>
          <w:sz w:val="22"/>
          <w:szCs w:val="22"/>
        </w:rPr>
        <w:tab/>
        <w:t xml:space="preserve">Za </w:t>
      </w:r>
      <w:r w:rsidR="00015E19">
        <w:rPr>
          <w:sz w:val="22"/>
          <w:szCs w:val="22"/>
        </w:rPr>
        <w:t>zhotovitele</w:t>
      </w:r>
      <w:r w:rsidR="00C14DBA">
        <w:rPr>
          <w:sz w:val="22"/>
          <w:szCs w:val="22"/>
        </w:rPr>
        <w:t>:</w:t>
      </w:r>
      <w:r w:rsidR="000072C9">
        <w:rPr>
          <w:sz w:val="22"/>
          <w:szCs w:val="22"/>
        </w:rPr>
        <w:t xml:space="preserve"> </w:t>
      </w:r>
    </w:p>
    <w:p w14:paraId="021264D3" w14:textId="2BD7A6DD" w:rsidR="00F2666E" w:rsidRDefault="00D14A8B" w:rsidP="003A4BA6">
      <w:pPr>
        <w:pStyle w:val="Default"/>
        <w:tabs>
          <w:tab w:val="left" w:pos="4678"/>
        </w:tabs>
      </w:pPr>
      <w:r>
        <w:rPr>
          <w:sz w:val="22"/>
          <w:szCs w:val="22"/>
        </w:rPr>
        <w:t xml:space="preserve">Prof. MUDr. Petr </w:t>
      </w:r>
      <w:proofErr w:type="spellStart"/>
      <w:r>
        <w:rPr>
          <w:sz w:val="22"/>
          <w:szCs w:val="22"/>
        </w:rPr>
        <w:t>Widimský</w:t>
      </w:r>
      <w:proofErr w:type="spellEnd"/>
      <w:r>
        <w:rPr>
          <w:sz w:val="22"/>
          <w:szCs w:val="22"/>
        </w:rPr>
        <w:t xml:space="preserve">, </w:t>
      </w:r>
      <w:proofErr w:type="gramStart"/>
      <w:r>
        <w:rPr>
          <w:sz w:val="22"/>
          <w:szCs w:val="22"/>
        </w:rPr>
        <w:t>DrSc.</w:t>
      </w:r>
      <w:r w:rsidR="003A4BA6">
        <w:rPr>
          <w:sz w:val="22"/>
          <w:szCs w:val="22"/>
        </w:rPr>
        <w:tab/>
      </w:r>
      <w:permStart w:id="945519305" w:edGrp="everyone"/>
      <w:r w:rsidR="00C06A24" w:rsidRPr="00DE7831">
        <w:rPr>
          <w:sz w:val="22"/>
          <w:szCs w:val="22"/>
          <w:highlight w:val="yellow"/>
        </w:rPr>
        <w:t>...............................................................</w:t>
      </w:r>
      <w:permEnd w:id="945519305"/>
      <w:proofErr w:type="gramEnd"/>
    </w:p>
    <w:p w14:paraId="16B29340" w14:textId="77777777" w:rsidR="00D14A8B" w:rsidRPr="003A4BA6" w:rsidRDefault="00D14A8B" w:rsidP="003A4BA6">
      <w:pPr>
        <w:pStyle w:val="Default"/>
        <w:tabs>
          <w:tab w:val="left" w:pos="4678"/>
        </w:tabs>
        <w:rPr>
          <w:sz w:val="22"/>
          <w:szCs w:val="22"/>
        </w:rPr>
      </w:pPr>
      <w:r>
        <w:rPr>
          <w:sz w:val="22"/>
          <w:szCs w:val="22"/>
        </w:rPr>
        <w:t>Děkan</w:t>
      </w:r>
    </w:p>
    <w:sectPr w:rsidR="00D14A8B" w:rsidRPr="003A4BA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2DE09" w14:textId="77777777" w:rsidR="00382E9E" w:rsidRDefault="00382E9E" w:rsidP="001B6A6D">
      <w:pPr>
        <w:spacing w:after="0" w:line="240" w:lineRule="auto"/>
      </w:pPr>
      <w:r>
        <w:separator/>
      </w:r>
    </w:p>
  </w:endnote>
  <w:endnote w:type="continuationSeparator" w:id="0">
    <w:p w14:paraId="298B8C2C" w14:textId="77777777" w:rsidR="00382E9E" w:rsidRDefault="00382E9E" w:rsidP="001B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5743178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BF5CD94" w14:textId="1C564737" w:rsidR="001B6A6D" w:rsidRPr="001B6A6D" w:rsidRDefault="001B6A6D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6A6D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1B6A6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6A6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B6A6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B2A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1B6A6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B6A6D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B6A6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6A6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B6A6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B2A6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1B6A6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27CF417" w14:textId="77777777" w:rsidR="001B6A6D" w:rsidRDefault="001B6A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4FAD7" w14:textId="77777777" w:rsidR="00382E9E" w:rsidRDefault="00382E9E" w:rsidP="001B6A6D">
      <w:pPr>
        <w:spacing w:after="0" w:line="240" w:lineRule="auto"/>
      </w:pPr>
      <w:r>
        <w:separator/>
      </w:r>
    </w:p>
  </w:footnote>
  <w:footnote w:type="continuationSeparator" w:id="0">
    <w:p w14:paraId="5DC2F63A" w14:textId="77777777" w:rsidR="00382E9E" w:rsidRDefault="00382E9E" w:rsidP="001B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25FD9"/>
    <w:multiLevelType w:val="hybridMultilevel"/>
    <w:tmpl w:val="3ABCB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07938"/>
    <w:multiLevelType w:val="hybridMultilevel"/>
    <w:tmpl w:val="BB0EBF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449A6"/>
    <w:multiLevelType w:val="hybridMultilevel"/>
    <w:tmpl w:val="67C8D3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13656"/>
    <w:multiLevelType w:val="hybridMultilevel"/>
    <w:tmpl w:val="2B6E7C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468FA"/>
    <w:multiLevelType w:val="hybridMultilevel"/>
    <w:tmpl w:val="8284A6AE"/>
    <w:lvl w:ilvl="0" w:tplc="9D30A2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794BBB"/>
    <w:multiLevelType w:val="multilevel"/>
    <w:tmpl w:val="AD3C4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F02E86"/>
    <w:multiLevelType w:val="hybridMultilevel"/>
    <w:tmpl w:val="76F05D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826EE"/>
    <w:multiLevelType w:val="multilevel"/>
    <w:tmpl w:val="753CECB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42EF1A21"/>
    <w:multiLevelType w:val="hybridMultilevel"/>
    <w:tmpl w:val="8F843D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354898"/>
    <w:multiLevelType w:val="hybridMultilevel"/>
    <w:tmpl w:val="47D63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A74B2"/>
    <w:multiLevelType w:val="hybridMultilevel"/>
    <w:tmpl w:val="A5E4A170"/>
    <w:lvl w:ilvl="0" w:tplc="32DC6F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B12B4"/>
    <w:multiLevelType w:val="hybridMultilevel"/>
    <w:tmpl w:val="560ED9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6E"/>
    <w:rsid w:val="000072C9"/>
    <w:rsid w:val="00015E19"/>
    <w:rsid w:val="00027A6D"/>
    <w:rsid w:val="00047E4F"/>
    <w:rsid w:val="00062691"/>
    <w:rsid w:val="00077D04"/>
    <w:rsid w:val="000A0CFE"/>
    <w:rsid w:val="00110B19"/>
    <w:rsid w:val="001946C6"/>
    <w:rsid w:val="001B09CA"/>
    <w:rsid w:val="001B6A6D"/>
    <w:rsid w:val="001C3047"/>
    <w:rsid w:val="001D0956"/>
    <w:rsid w:val="001D0A04"/>
    <w:rsid w:val="001E0BA5"/>
    <w:rsid w:val="0020743A"/>
    <w:rsid w:val="00237B26"/>
    <w:rsid w:val="002902E6"/>
    <w:rsid w:val="00294F2A"/>
    <w:rsid w:val="002D2409"/>
    <w:rsid w:val="00336CA1"/>
    <w:rsid w:val="003620C3"/>
    <w:rsid w:val="00363BF8"/>
    <w:rsid w:val="00382E9E"/>
    <w:rsid w:val="003A4365"/>
    <w:rsid w:val="003A4BA6"/>
    <w:rsid w:val="003E763E"/>
    <w:rsid w:val="00460605"/>
    <w:rsid w:val="00462BBA"/>
    <w:rsid w:val="00465727"/>
    <w:rsid w:val="00480F40"/>
    <w:rsid w:val="0049479F"/>
    <w:rsid w:val="00507B56"/>
    <w:rsid w:val="00510B8A"/>
    <w:rsid w:val="00516AD3"/>
    <w:rsid w:val="00530F8F"/>
    <w:rsid w:val="005654F6"/>
    <w:rsid w:val="00571D8D"/>
    <w:rsid w:val="005B2455"/>
    <w:rsid w:val="005B4325"/>
    <w:rsid w:val="005F7E0D"/>
    <w:rsid w:val="00616CDC"/>
    <w:rsid w:val="00631982"/>
    <w:rsid w:val="006435D2"/>
    <w:rsid w:val="0066747C"/>
    <w:rsid w:val="0067415B"/>
    <w:rsid w:val="00697D2A"/>
    <w:rsid w:val="00726913"/>
    <w:rsid w:val="007D40F4"/>
    <w:rsid w:val="007D587C"/>
    <w:rsid w:val="007E0B99"/>
    <w:rsid w:val="00874097"/>
    <w:rsid w:val="00880FF3"/>
    <w:rsid w:val="008A1F99"/>
    <w:rsid w:val="008A5359"/>
    <w:rsid w:val="008A6EBD"/>
    <w:rsid w:val="008C25AB"/>
    <w:rsid w:val="008E1121"/>
    <w:rsid w:val="008E65A8"/>
    <w:rsid w:val="00991153"/>
    <w:rsid w:val="009D2A6C"/>
    <w:rsid w:val="00A57891"/>
    <w:rsid w:val="00A60D83"/>
    <w:rsid w:val="00A65C3B"/>
    <w:rsid w:val="00A9233A"/>
    <w:rsid w:val="00AB2A6E"/>
    <w:rsid w:val="00B21385"/>
    <w:rsid w:val="00B41E49"/>
    <w:rsid w:val="00B443F0"/>
    <w:rsid w:val="00B52B37"/>
    <w:rsid w:val="00B75E53"/>
    <w:rsid w:val="00B9042F"/>
    <w:rsid w:val="00BE6D84"/>
    <w:rsid w:val="00C00C82"/>
    <w:rsid w:val="00C057D3"/>
    <w:rsid w:val="00C06A24"/>
    <w:rsid w:val="00C14DBA"/>
    <w:rsid w:val="00C15D89"/>
    <w:rsid w:val="00C415EC"/>
    <w:rsid w:val="00C67380"/>
    <w:rsid w:val="00C87346"/>
    <w:rsid w:val="00CB61DD"/>
    <w:rsid w:val="00CD5981"/>
    <w:rsid w:val="00CE6801"/>
    <w:rsid w:val="00CF3F5F"/>
    <w:rsid w:val="00CF5937"/>
    <w:rsid w:val="00D11190"/>
    <w:rsid w:val="00D14A8B"/>
    <w:rsid w:val="00D15F52"/>
    <w:rsid w:val="00D16DB6"/>
    <w:rsid w:val="00DE7831"/>
    <w:rsid w:val="00DF52D4"/>
    <w:rsid w:val="00E06B4F"/>
    <w:rsid w:val="00E2611B"/>
    <w:rsid w:val="00E44723"/>
    <w:rsid w:val="00E6003D"/>
    <w:rsid w:val="00F2666E"/>
    <w:rsid w:val="00F27B8A"/>
    <w:rsid w:val="00F82BEF"/>
    <w:rsid w:val="00F9369D"/>
    <w:rsid w:val="00F97EDB"/>
    <w:rsid w:val="00FA41B6"/>
    <w:rsid w:val="00FC0772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6A974F"/>
  <w15:docId w15:val="{0E42672E-020C-4372-A289-B9C6F101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447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26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nhideWhenUsed/>
    <w:rsid w:val="00B443F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69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16A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6A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6A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6A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6AD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B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6A6D"/>
  </w:style>
  <w:style w:type="paragraph" w:styleId="Zpat">
    <w:name w:val="footer"/>
    <w:basedOn w:val="Normln"/>
    <w:link w:val="ZpatChar"/>
    <w:uiPriority w:val="99"/>
    <w:unhideWhenUsed/>
    <w:rsid w:val="001B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6A6D"/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B41E49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locked/>
    <w:rsid w:val="00B41E49"/>
    <w:rPr>
      <w:rFonts w:eastAsiaTheme="minorEastAsia"/>
      <w:sz w:val="24"/>
      <w:szCs w:val="24"/>
    </w:rPr>
  </w:style>
  <w:style w:type="paragraph" w:styleId="Normlnweb">
    <w:name w:val="Normal (Web)"/>
    <w:basedOn w:val="Normln"/>
    <w:uiPriority w:val="99"/>
    <w:unhideWhenUsed/>
    <w:rsid w:val="0088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ield">
    <w:name w:val="field"/>
    <w:basedOn w:val="Standardnpsmoodstavce"/>
    <w:rsid w:val="00880FF3"/>
  </w:style>
  <w:style w:type="paragraph" w:styleId="Bezmezer">
    <w:name w:val="No Spacing"/>
    <w:uiPriority w:val="1"/>
    <w:qFormat/>
    <w:rsid w:val="00880FF3"/>
    <w:pPr>
      <w:spacing w:after="0" w:line="240" w:lineRule="auto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E7831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4472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enka.muzikova@lf3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78F1C-8499-4794-8A0E-1D2214D8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1747</Words>
  <Characters>10314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Havelcová</dc:creator>
  <cp:lastModifiedBy>Dana Ondráčková</cp:lastModifiedBy>
  <cp:revision>3</cp:revision>
  <cp:lastPrinted>2022-08-23T09:46:00Z</cp:lastPrinted>
  <dcterms:created xsi:type="dcterms:W3CDTF">2022-07-28T13:08:00Z</dcterms:created>
  <dcterms:modified xsi:type="dcterms:W3CDTF">2022-08-23T09:47:00Z</dcterms:modified>
</cp:coreProperties>
</file>